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FA" w:rsidRDefault="003963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63FA" w:rsidRDefault="003963FA">
      <w:pPr>
        <w:pStyle w:val="ConsPlusNormal"/>
        <w:outlineLvl w:val="0"/>
      </w:pPr>
    </w:p>
    <w:p w:rsidR="003963FA" w:rsidRDefault="003963FA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3963FA" w:rsidRDefault="003963FA">
      <w:pPr>
        <w:pStyle w:val="ConsPlusTitle"/>
        <w:jc w:val="center"/>
      </w:pPr>
    </w:p>
    <w:p w:rsidR="003963FA" w:rsidRDefault="003963FA">
      <w:pPr>
        <w:pStyle w:val="ConsPlusTitle"/>
        <w:jc w:val="center"/>
      </w:pPr>
      <w:r>
        <w:t>ПОСТАНОВЛЕНИЕ</w:t>
      </w:r>
    </w:p>
    <w:p w:rsidR="003963FA" w:rsidRDefault="003963FA">
      <w:pPr>
        <w:pStyle w:val="ConsPlusTitle"/>
        <w:jc w:val="center"/>
      </w:pPr>
      <w:r>
        <w:t>от 29 января 2014 г. N 46-ПП</w:t>
      </w:r>
    </w:p>
    <w:p w:rsidR="003963FA" w:rsidRDefault="003963FA">
      <w:pPr>
        <w:pStyle w:val="ConsPlusTitle"/>
        <w:jc w:val="center"/>
      </w:pPr>
    </w:p>
    <w:p w:rsidR="003963FA" w:rsidRDefault="003963FA">
      <w:pPr>
        <w:pStyle w:val="ConsPlusTitle"/>
        <w:jc w:val="center"/>
      </w:pPr>
      <w:r>
        <w:t>ОБ УТВЕРЖДЕНИИ ПОРЯДКА ПРЕДОСТАВЛЕНИЯ ЛИЦОМ, НА ИМЯ</w:t>
      </w:r>
    </w:p>
    <w:p w:rsidR="003963FA" w:rsidRDefault="003963FA">
      <w:pPr>
        <w:pStyle w:val="ConsPlusTitle"/>
        <w:jc w:val="center"/>
      </w:pPr>
      <w:r>
        <w:t>КОТОРОГО ОТКРЫТ СПЕЦИАЛЬНЫЙ СЧЕТ, И РЕГИОНАЛЬНЫМ ОПЕРАТОРОМ</w:t>
      </w:r>
    </w:p>
    <w:p w:rsidR="003963FA" w:rsidRDefault="003963FA">
      <w:pPr>
        <w:pStyle w:val="ConsPlusTitle"/>
        <w:jc w:val="center"/>
      </w:pPr>
      <w:r>
        <w:t>СВЕДЕНИЙ, ПОДЛЕЖАЩИХ ПРЕДОСТАВЛЕНИЮ В СООТВЕТСТВИИ</w:t>
      </w:r>
    </w:p>
    <w:p w:rsidR="003963FA" w:rsidRDefault="003963FA">
      <w:pPr>
        <w:pStyle w:val="ConsPlusTitle"/>
        <w:jc w:val="center"/>
      </w:pPr>
      <w:r>
        <w:t>С ЧАСТЬЮ 7 СТАТЬИ 177 И СТАТЬЕЙ 183 ЖИЛИЩНОГО КОДЕКСА</w:t>
      </w:r>
    </w:p>
    <w:p w:rsidR="003963FA" w:rsidRDefault="003963FA">
      <w:pPr>
        <w:pStyle w:val="ConsPlusTitle"/>
        <w:jc w:val="center"/>
      </w:pPr>
      <w:r>
        <w:t>РОССИЙСКОЙ ФЕДЕРАЦИИ, ИНЫХ СВЕДЕНИЙ, ПОДЛЕЖАЩИХ</w:t>
      </w:r>
    </w:p>
    <w:p w:rsidR="003963FA" w:rsidRDefault="003963FA">
      <w:pPr>
        <w:pStyle w:val="ConsPlusTitle"/>
        <w:jc w:val="center"/>
      </w:pPr>
      <w:r>
        <w:t>ПРЕДОСТАВЛЕНИЮ УКАЗАННЫМИ ЛИЦАМИ, И ПЕРЕЧНЯ ИНЫХ СВЕДЕНИЙ,</w:t>
      </w:r>
    </w:p>
    <w:p w:rsidR="003963FA" w:rsidRDefault="003963FA">
      <w:pPr>
        <w:pStyle w:val="ConsPlusTitle"/>
        <w:jc w:val="center"/>
      </w:pPr>
      <w:r>
        <w:t>ПОДЛЕЖАЩИХ ПРЕДОСТАВЛЕНИЮ ЛИЦОМ, НА ИМЯ КОТОРОГО</w:t>
      </w:r>
    </w:p>
    <w:p w:rsidR="003963FA" w:rsidRDefault="003963FA">
      <w:pPr>
        <w:pStyle w:val="ConsPlusTitle"/>
        <w:jc w:val="center"/>
      </w:pPr>
      <w:r>
        <w:t>ОТКРЫТ СПЕЦИАЛЬНЫЙ СЧЕТ, И РЕГИОНАЛЬНЫМ ОПЕРАТОРОМ</w:t>
      </w:r>
    </w:p>
    <w:p w:rsidR="003963FA" w:rsidRDefault="003963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3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15.10.2015 </w:t>
            </w:r>
            <w:hyperlink r:id="rId5">
              <w:r>
                <w:rPr>
                  <w:color w:val="0000FF"/>
                </w:rPr>
                <w:t>N 958-ПП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6">
              <w:r>
                <w:rPr>
                  <w:color w:val="0000FF"/>
                </w:rPr>
                <w:t>N 234-ПП</w:t>
              </w:r>
            </w:hyperlink>
            <w:r>
              <w:rPr>
                <w:color w:val="392C69"/>
              </w:rPr>
              <w:t xml:space="preserve">, от 12.01.2023 </w:t>
            </w:r>
            <w:hyperlink r:id="rId7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</w:tr>
    </w:tbl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r>
        <w:t xml:space="preserve">Во исполнение </w:t>
      </w:r>
      <w:hyperlink r:id="rId8">
        <w:r>
          <w:rPr>
            <w:color w:val="0000FF"/>
          </w:rPr>
          <w:t>пункта 6 статьи 167</w:t>
        </w:r>
      </w:hyperlink>
      <w:r>
        <w:t xml:space="preserve"> Жилищного кодекса Российской Федерации, </w:t>
      </w:r>
      <w:hyperlink r:id="rId9">
        <w:r>
          <w:rPr>
            <w:color w:val="0000FF"/>
          </w:rPr>
          <w:t>пункта 3 статьи 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в целях организации контроля собственниками помещений в многоквартирном доме за формированием фонда капитального ремонта Правительство Свердловской области постановляет: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1. Утвердить: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1)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0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 (прилагается);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2) </w:t>
      </w:r>
      <w:hyperlink w:anchor="P120">
        <w:r>
          <w:rPr>
            <w:color w:val="0000FF"/>
          </w:rPr>
          <w:t>Перечень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 (прилагается).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Свердловской области С.М. Зырянова.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  <w:jc w:val="right"/>
      </w:pPr>
      <w:r>
        <w:t>Председатель Правительства</w:t>
      </w:r>
    </w:p>
    <w:p w:rsidR="003963FA" w:rsidRDefault="003963FA">
      <w:pPr>
        <w:pStyle w:val="ConsPlusNormal"/>
        <w:jc w:val="right"/>
      </w:pPr>
      <w:r>
        <w:t>Свердловской области</w:t>
      </w:r>
    </w:p>
    <w:p w:rsidR="003963FA" w:rsidRDefault="003963FA">
      <w:pPr>
        <w:pStyle w:val="ConsPlusNormal"/>
        <w:jc w:val="right"/>
      </w:pPr>
      <w:r>
        <w:t>Д.В.ПАСЛЕР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  <w:jc w:val="right"/>
        <w:outlineLvl w:val="0"/>
      </w:pPr>
      <w:r>
        <w:t>Утвержден</w:t>
      </w:r>
    </w:p>
    <w:p w:rsidR="003963FA" w:rsidRDefault="003963FA">
      <w:pPr>
        <w:pStyle w:val="ConsPlusNormal"/>
        <w:jc w:val="right"/>
      </w:pPr>
      <w:r>
        <w:t>Постановлением Правительства</w:t>
      </w:r>
    </w:p>
    <w:p w:rsidR="003963FA" w:rsidRDefault="003963FA">
      <w:pPr>
        <w:pStyle w:val="ConsPlusNormal"/>
        <w:jc w:val="right"/>
      </w:pPr>
      <w:r>
        <w:t>Свердловской области</w:t>
      </w:r>
    </w:p>
    <w:p w:rsidR="003963FA" w:rsidRDefault="003963FA">
      <w:pPr>
        <w:pStyle w:val="ConsPlusNormal"/>
        <w:jc w:val="right"/>
      </w:pPr>
      <w:r>
        <w:lastRenderedPageBreak/>
        <w:t>от 29 января 2014 г. N 46-ПП</w:t>
      </w:r>
    </w:p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</w:pPr>
      <w:bookmarkStart w:id="0" w:name="P38"/>
      <w:bookmarkEnd w:id="0"/>
      <w:r>
        <w:t>ПОРЯДОК</w:t>
      </w:r>
    </w:p>
    <w:p w:rsidR="003963FA" w:rsidRDefault="003963FA">
      <w:pPr>
        <w:pStyle w:val="ConsPlusTitle"/>
        <w:jc w:val="center"/>
      </w:pPr>
      <w:r>
        <w:t>ПРЕДОСТАВЛЕНИЯ ЛИЦОМ, НА ИМЯ КОТОРОГО ОТКРЫТ СПЕЦИАЛЬНЫЙ</w:t>
      </w:r>
    </w:p>
    <w:p w:rsidR="003963FA" w:rsidRDefault="003963FA">
      <w:pPr>
        <w:pStyle w:val="ConsPlusTitle"/>
        <w:jc w:val="center"/>
      </w:pPr>
      <w:r>
        <w:t>СЧЕТ, И РЕГИОНАЛЬНЫМ ОПЕРАТОРОМ СВЕДЕНИЙ, ПОДЛЕЖАЩИХ</w:t>
      </w:r>
    </w:p>
    <w:p w:rsidR="003963FA" w:rsidRDefault="003963FA">
      <w:pPr>
        <w:pStyle w:val="ConsPlusTitle"/>
        <w:jc w:val="center"/>
      </w:pPr>
      <w:r>
        <w:t>ПРЕДОСТАВЛЕНИЮ В СООТВЕТСТВИИ С ЧАСТЬЮ 7 СТАТЬИ 177 И</w:t>
      </w:r>
    </w:p>
    <w:p w:rsidR="003963FA" w:rsidRDefault="003963FA">
      <w:pPr>
        <w:pStyle w:val="ConsPlusTitle"/>
        <w:jc w:val="center"/>
      </w:pPr>
      <w:r>
        <w:t>СТАТЬЕЙ 183 ЖИЛИЩНОГО КОДЕКСА РОССИЙСКОЙ ФЕДЕРАЦИИ,</w:t>
      </w:r>
    </w:p>
    <w:p w:rsidR="003963FA" w:rsidRDefault="003963FA">
      <w:pPr>
        <w:pStyle w:val="ConsPlusTitle"/>
        <w:jc w:val="center"/>
      </w:pPr>
      <w:r>
        <w:t>ИНЫХ СВЕДЕНИЙ, ПОДЛЕЖАЩИХ ПРЕДОСТАВЛЕНИЮ УКАЗАННЫМИ ЛИЦАМИ</w:t>
      </w:r>
    </w:p>
    <w:p w:rsidR="003963FA" w:rsidRDefault="003963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3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12">
              <w:r>
                <w:rPr>
                  <w:color w:val="0000FF"/>
                </w:rPr>
                <w:t>N 234-ПП</w:t>
              </w:r>
            </w:hyperlink>
            <w:r>
              <w:rPr>
                <w:color w:val="392C69"/>
              </w:rPr>
              <w:t xml:space="preserve">, от 12.01.2023 </w:t>
            </w:r>
            <w:hyperlink r:id="rId13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</w:tr>
    </w:tbl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  <w:outlineLvl w:val="1"/>
      </w:pPr>
      <w:r>
        <w:t>Глава 1. ОБЩИЕ ПОЛОЖЕНИЯ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r>
        <w:t xml:space="preserve">1. Настоящий Порядок определяет процедуру предоставления лицом, на имя которого открыт специальный счет (далее - владелец специального счета), и региональным оператором сведений, подлежащих предоставлению в соответствии с </w:t>
      </w:r>
      <w:hyperlink r:id="rId14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5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с </w:t>
      </w:r>
      <w:hyperlink w:anchor="P120">
        <w:r>
          <w:rPr>
            <w:color w:val="0000FF"/>
          </w:rPr>
          <w:t>Перечнем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оператором, утвержденным Постановлением Правительства Свердловской области 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6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7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лицами, и Перечня иных сведений, подлежащих предоставлению лицом, на имя которого открыт специальный счет, и региональным оператором.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2. Понятия и термины, применяемые в настоящем Порядке, применяются в значениях, определенных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  <w:outlineLvl w:val="1"/>
      </w:pPr>
      <w:bookmarkStart w:id="1" w:name="P53"/>
      <w:bookmarkEnd w:id="1"/>
      <w:r>
        <w:t>Глава 2. ПОРЯДОК ПРЕДОСТАВЛЕНИЯ СВЕДЕНИЙ</w:t>
      </w:r>
    </w:p>
    <w:p w:rsidR="003963FA" w:rsidRDefault="003963FA">
      <w:pPr>
        <w:pStyle w:val="ConsPlusTitle"/>
        <w:jc w:val="center"/>
      </w:pPr>
      <w:r>
        <w:t>ВЛАДЕЛЬЦЕМ СПЕЦИАЛЬНОГО СЧЕТА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bookmarkStart w:id="2" w:name="P56"/>
      <w:bookmarkEnd w:id="2"/>
      <w:r>
        <w:t xml:space="preserve">3. Сведения, указанные в </w:t>
      </w:r>
      <w:hyperlink r:id="rId19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Федерации, предоставляются владельцем специального счета по письменному заявлению собственника помещения в многоквартирном доме, сведения по которому запрашиваются и фонд капитального ремонта которого формируется на специальном счете (далее - заявитель), а также по запросу органа регионального государственного жилищного надзора.</w:t>
      </w:r>
    </w:p>
    <w:p w:rsidR="003963FA" w:rsidRDefault="003963F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Заявление подается в произвольной форме лично заявителем, через представителя либо направляется по почте. Запрос органа регионального государственного жилищного надзора направляется по почте.</w:t>
      </w:r>
    </w:p>
    <w:p w:rsidR="003963FA" w:rsidRDefault="003963FA">
      <w:pPr>
        <w:pStyle w:val="ConsPlusNormal"/>
        <w:jc w:val="both"/>
      </w:pPr>
      <w:r>
        <w:t xml:space="preserve">(часть вторая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В заявлении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специальном счете, на момент направления заявления (наименование документа, его номер и дата выдачи); адрес многоквартирного дома, по которому запрашиваются сведения; почтовый адрес заявителя;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</w:t>
      </w:r>
      <w:r>
        <w:lastRenderedPageBreak/>
        <w:t>заявителя, почтовым отправлением, иным способом).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В запросе органа регионального государственного жилищного надзора в обязательном порядке указываются: адрес многоквартирного дома, по которому запрашиваются сведения; сведения, подлежащие представлению, в том числе период, за который необходимо представить информацию; способ представления сведений (почтовым отправлением, иным способом). Запрос органа регионального государственного жилищного надзора оформляется на его официальном бланке.</w:t>
      </w:r>
    </w:p>
    <w:p w:rsidR="003963FA" w:rsidRDefault="003963FA">
      <w:pPr>
        <w:pStyle w:val="ConsPlusNormal"/>
        <w:jc w:val="both"/>
      </w:pPr>
      <w:r>
        <w:t xml:space="preserve">(часть четвертая введена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4. Заявитель прикладывает к заявлению следующие документы:</w:t>
      </w:r>
    </w:p>
    <w:p w:rsidR="003963FA" w:rsidRDefault="003963F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либо его представителя;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2) документ, подтверждающий право собственности на помещение в многоквартирном доме, сведения по которому запрашиваются и фонд капитального ремонта которого формируется на специальном счете;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3) документы, подтверждающие полномочия представителя заявителя (в случае подачи заявления через представителя).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оригинале либо в копиях, заверенных в установленном порядке, - при личном обращении; в копиях, заверенных в установленном порядке, - в случае направления их по почте.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5. Заявление, указанное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запрос органа регионального государственного жилищного надзора, поступившие владельцу специального счета, подлежат обязательной регистрации в день поступления с присвоением регистрационных номеров.</w:t>
      </w:r>
    </w:p>
    <w:p w:rsidR="003963FA" w:rsidRDefault="003963FA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6. По результатам рассмотрения заявления, указанного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владелец специального счета принимает решение о предоставлении сведений или об отказе в предоставлении сведений, которое направляется заявителю в срок не позднее 15 календарных дней с даты регистрации заявления. Решение о предоставлении сведений должно содержать сведения, запрашиваемые заявителем, решение об отказе в предоставлении сведений - основания для отказа в предоставлении сведений.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По результатам рассмотрения запроса органа регионального государственного жилищного надзора владелец специального счета направляет запрошенные сведения в срок не позднее 15 календарных дней с даты регистрации запроса.</w:t>
      </w:r>
    </w:p>
    <w:p w:rsidR="003963FA" w:rsidRDefault="003963FA">
      <w:pPr>
        <w:pStyle w:val="ConsPlusNormal"/>
        <w:jc w:val="both"/>
      </w:pPr>
      <w:r>
        <w:t xml:space="preserve">(часть вторая введена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05.04.2017 N 234-ПП)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7. Решение об отказе в предоставлении сведений принимается владельцем специального счета в случае: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1) несоответствия заявителя требованиям, указанным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2) несоответствия запрашиваемых заявителем сведений сведениям, указанным в </w:t>
      </w:r>
      <w:hyperlink r:id="rId26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Федерации.</w:t>
      </w:r>
    </w:p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  <w:outlineLvl w:val="1"/>
      </w:pPr>
      <w:bookmarkStart w:id="3" w:name="P78"/>
      <w:bookmarkEnd w:id="3"/>
      <w:r>
        <w:t>Глава 3. ПОРЯДОК ПРЕДОСТАВЛЕНИЯ СВЕДЕНИЙ</w:t>
      </w:r>
    </w:p>
    <w:p w:rsidR="003963FA" w:rsidRDefault="003963FA">
      <w:pPr>
        <w:pStyle w:val="ConsPlusTitle"/>
        <w:jc w:val="center"/>
      </w:pPr>
      <w:r>
        <w:t>РЕГИОНАЛЬНЫМ ОПЕРАТОРОМ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bookmarkStart w:id="4" w:name="P81"/>
      <w:bookmarkEnd w:id="4"/>
      <w:r>
        <w:lastRenderedPageBreak/>
        <w:t xml:space="preserve">8. Сведения, указанные в </w:t>
      </w:r>
      <w:hyperlink r:id="rId27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Федерации, предоставляются региональным оператором по письменному заявлению:</w:t>
      </w:r>
    </w:p>
    <w:p w:rsidR="003963FA" w:rsidRDefault="003963FA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1) собственника помещения в многоквартирном доме, сведения по которому запрашиваются и фонд капитального ремонта которого формируется на счете регионального оператора;</w:t>
      </w:r>
    </w:p>
    <w:p w:rsidR="003963FA" w:rsidRDefault="003963FA">
      <w:pPr>
        <w:pStyle w:val="ConsPlusNormal"/>
        <w:spacing w:before="220"/>
        <w:ind w:firstLine="540"/>
        <w:jc w:val="both"/>
      </w:pPr>
      <w:bookmarkStart w:id="6" w:name="P83"/>
      <w:bookmarkEnd w:id="6"/>
      <w:r>
        <w:t>2) лица, ответственного за управление многоквартирным домом, сведения по которому запрашиваются и фонд капитального ремонта которого формируется на счете регионального оператора (товарищества собственников жилья, жилищного кооператива, иного специализированного потребительского кооператива, управляющей организацией);</w:t>
      </w:r>
    </w:p>
    <w:p w:rsidR="003963FA" w:rsidRDefault="003963FA">
      <w:pPr>
        <w:pStyle w:val="ConsPlusNormal"/>
        <w:spacing w:before="220"/>
        <w:ind w:firstLine="540"/>
        <w:jc w:val="both"/>
      </w:pPr>
      <w:bookmarkStart w:id="7" w:name="P84"/>
      <w:bookmarkEnd w:id="7"/>
      <w:r>
        <w:t>3) одного из собственников помещений в многоквартирном доме, сведения по которому запрашиваются и фонд капитального ремонта которого формируется на счете регионального оператора, имеющего на основании решения общего собрания собственников помещений в многоквартирном доме право действовать от имени собственников помещений в таком доме в отношениях с третьими лицами, или иного лица, указанного в таком решении либо имеющего полномочие, удостоверенное доверенностью, выданной в письменной форме ему всеми или большинством собственников помещений в таком доме.</w:t>
      </w:r>
    </w:p>
    <w:p w:rsidR="003963FA" w:rsidRDefault="003963F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12.01.2023 N 5-ПП)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Заявление подается в произвольной форме непосредственно региональному оператору либо направляется в его адрес по почте.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2">
        <w:r>
          <w:rPr>
            <w:color w:val="0000FF"/>
          </w:rPr>
          <w:t>подпункте 1 пункта 8</w:t>
        </w:r>
      </w:hyperlink>
      <w:r>
        <w:t xml:space="preserve"> настоящего Порядка,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оператора, на момент направления заявления (наименование документа, его номер и дата выдачи); адрес многоквартирного дома, по которому запрашиваются сведения; почтовый адрес заявителя;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3">
        <w:r>
          <w:rPr>
            <w:color w:val="0000FF"/>
          </w:rPr>
          <w:t>подпункте 2 пункта 8</w:t>
        </w:r>
      </w:hyperlink>
      <w:r>
        <w:t xml:space="preserve"> настоящего Порядка, должны быть указаны реквизиты заявителя, в том числе основной государственный регистрационный номер (ОГРН), идентификационный номер налогоплательщика (ИНН); адрес многоквартирного дома, по которому запрашиваются сведения;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 Заявление должно быть подписано руководителем, заверено печатью.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В случае подачи заявления представителем заявителя, указанного в </w:t>
      </w:r>
      <w:hyperlink w:anchor="P83">
        <w:r>
          <w:rPr>
            <w:color w:val="0000FF"/>
          </w:rPr>
          <w:t>подпункте 2 пункта 8</w:t>
        </w:r>
      </w:hyperlink>
      <w:r>
        <w:t xml:space="preserve"> настоящего Порядка, в заявлении дополнительно указываются фамилия, имя, отчество (при наличии); паспортные данные указанного представителя и данные (дата, номер (при наличии), кем выдана) соответствующей доверенности (иного документа, предусмотренного законодательством Российской Федерации) на представление интересов собственника помещения в многоквартирном доме.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4">
        <w:r>
          <w:rPr>
            <w:color w:val="0000FF"/>
          </w:rPr>
          <w:t>подпункте 3 пункта 8</w:t>
        </w:r>
      </w:hyperlink>
      <w:r>
        <w:t xml:space="preserve"> настоящего Порядка,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оператора, на момент направления заявления (наименование документа, его номер и дата выдачи) </w:t>
      </w:r>
      <w:r>
        <w:lastRenderedPageBreak/>
        <w:t>- в случае подачи заявления одним из собственников; адрес многоквартирного дома, по которому запрашиваются сведения; почтовый адрес заявителя; данные (дата и номер (при наличии)) решения общего собрания собственников помещений в многоквартирном доме, в соответствии с которым заявитель имеет право действовать от имени собственников помещений в таком доме в отношениях с третьими лицами, и (или) данные (дата, номер (при наличии), кем выдана) соответствующей доверенности на представление интересов собственников помещений в многоквартирном доме;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9. К заявлению, указанному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Порядка, прилагаются следующие документы: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1) документ, подтверждающий право собственности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 (для заявителя - собственника помещения в многоквартирном доме);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2) решение общего собрания собственников помещений в многоквартирном доме о выборе способа управления многоквартирным домом (для заявителя - товарищества собственников жилья, жилищного кооператива или иного специализированного потребительского кооператива);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3) решение общего собрания собственников помещений в многоквартирном доме о выборе способа управления многоквартирным домом, договор управления многоквартирным домом (для заявителя - управляющей организации);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4) решение общего собрания собственников помещений в многоквартирном доме о выборе способа управления многоквартирным домом и решение общего собрания собственников помещений в многоквартирном доме, осуществляющих непосредственное управление многоквартирным домом, в соответствии с которым лицо имеет право действовать от имени собственников помещений в таком доме в отношениях с третьими лицами (для заявителя - лица, представляющего интересы собственников помещений в многоквартирном доме, осуществляющих непосредственное управление многоквартирным домом);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5) доверенность, иной документ, предусмотренный законодательством Российской Федерации, на представление интересов заявителя (для представителя заявителя).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оригинале либо в копиях, заверенных в установленном порядке, - при личном обращении; в копиях, заверенных в установленном порядке, - в случае направления их по почте.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10. Заявление, указанное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Порядка, поступившее региональному оператору, подлежит обязательной регистрации в день его поступления с присвоением ему регистрационного номера.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11. По результатам рассмотрения заявления, указанного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Порядка, региональный оператор принимает решение о предоставлении сведений или об отказе в предоставлении сведений, которое направляется заявителю в срок не позднее 15 календарных дней с даты регистрации заявления. Решение о предоставлении сведений должно содержать сведения, запрашиваемые заявителем, решение об отказе в предоставлении сведений - основания для отказа в предоставлении сведений.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12. Решение об отказе в предоставлении сведений принимается региональным оператором в случае: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1) несоответствия заявителя требованиям, указанным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lastRenderedPageBreak/>
        <w:t xml:space="preserve">2) несоответствия запрашиваемых заявителем сведений сведениям, указанным в </w:t>
      </w:r>
      <w:hyperlink r:id="rId29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Федерации.</w:t>
      </w:r>
    </w:p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  <w:outlineLvl w:val="1"/>
      </w:pPr>
      <w:r>
        <w:t>Глава 4. ПОРЯДОК ПРЕДОСТАВЛЕНИЯ ИНЫХ СВЕДЕНИЙ ВЛАДЕЛЬЦЕМ</w:t>
      </w:r>
    </w:p>
    <w:p w:rsidR="003963FA" w:rsidRDefault="003963FA">
      <w:pPr>
        <w:pStyle w:val="ConsPlusTitle"/>
        <w:jc w:val="center"/>
      </w:pPr>
      <w:r>
        <w:t>СПЕЦИАЛЬНОГО СЧЕТА И РЕГИОНАЛЬНЫМ ОПЕРАТОРОМ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r>
        <w:t xml:space="preserve">13. Иные сведения, указанные в </w:t>
      </w:r>
      <w:hyperlink w:anchor="P120">
        <w:r>
          <w:rPr>
            <w:color w:val="0000FF"/>
          </w:rPr>
          <w:t>Перечне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оператором, утвержденном Постановлением Правительства Свердловской области 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30">
        <w:r>
          <w:rPr>
            <w:color w:val="0000FF"/>
          </w:rPr>
          <w:t>частью 7 статьи 177</w:t>
        </w:r>
      </w:hyperlink>
      <w:r>
        <w:t xml:space="preserve"> и </w:t>
      </w:r>
      <w:hyperlink r:id="rId3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лицами, и Перечня иных сведений, подлежащих предоставлению лицом, на имя которого открыт специальный счет, и региональным оператором, предоставляются: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1) владельцем счета - в порядке, установленном </w:t>
      </w:r>
      <w:hyperlink w:anchor="P53">
        <w:r>
          <w:rPr>
            <w:color w:val="0000FF"/>
          </w:rPr>
          <w:t>главой 2</w:t>
        </w:r>
      </w:hyperlink>
      <w:r>
        <w:t xml:space="preserve"> настоящего Порядка;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2) региональным оператором - в порядке, установленном </w:t>
      </w:r>
      <w:hyperlink w:anchor="P78">
        <w:r>
          <w:rPr>
            <w:color w:val="0000FF"/>
          </w:rPr>
          <w:t>главой 3</w:t>
        </w:r>
      </w:hyperlink>
      <w:r>
        <w:t xml:space="preserve"> настоящего Порядка.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  <w:jc w:val="right"/>
        <w:outlineLvl w:val="0"/>
      </w:pPr>
      <w:r>
        <w:t>Утвержден</w:t>
      </w:r>
    </w:p>
    <w:p w:rsidR="003963FA" w:rsidRDefault="003963FA">
      <w:pPr>
        <w:pStyle w:val="ConsPlusNormal"/>
        <w:jc w:val="right"/>
      </w:pPr>
      <w:r>
        <w:t>Постановлением Правительства</w:t>
      </w:r>
    </w:p>
    <w:p w:rsidR="003963FA" w:rsidRDefault="003963FA">
      <w:pPr>
        <w:pStyle w:val="ConsPlusNormal"/>
        <w:jc w:val="right"/>
      </w:pPr>
      <w:r>
        <w:t>Свердловской области</w:t>
      </w:r>
    </w:p>
    <w:p w:rsidR="003963FA" w:rsidRDefault="003963FA">
      <w:pPr>
        <w:pStyle w:val="ConsPlusNormal"/>
        <w:jc w:val="right"/>
      </w:pPr>
      <w:r>
        <w:t>от 29 января 2014 г. N 46-ПП</w:t>
      </w:r>
    </w:p>
    <w:p w:rsidR="003963FA" w:rsidRDefault="003963FA">
      <w:pPr>
        <w:pStyle w:val="ConsPlusNormal"/>
      </w:pPr>
    </w:p>
    <w:p w:rsidR="003963FA" w:rsidRDefault="003963FA">
      <w:pPr>
        <w:pStyle w:val="ConsPlusTitle"/>
        <w:jc w:val="center"/>
      </w:pPr>
      <w:bookmarkStart w:id="8" w:name="P120"/>
      <w:bookmarkEnd w:id="8"/>
      <w:r>
        <w:t>ПЕРЕЧЕНЬ</w:t>
      </w:r>
    </w:p>
    <w:p w:rsidR="003963FA" w:rsidRDefault="003963FA">
      <w:pPr>
        <w:pStyle w:val="ConsPlusTitle"/>
        <w:jc w:val="center"/>
      </w:pPr>
      <w:r>
        <w:t>ИНЫХ СВЕДЕНИЙ, ПОДЛЕЖАЩИХ ПРЕДОСТАВЛЕНИЮ ЛИЦОМ, НА ИМЯ</w:t>
      </w:r>
    </w:p>
    <w:p w:rsidR="003963FA" w:rsidRDefault="003963FA">
      <w:pPr>
        <w:pStyle w:val="ConsPlusTitle"/>
        <w:jc w:val="center"/>
      </w:pPr>
      <w:r>
        <w:t>КОТОРОГО ОТКРЫТ СПЕЦИАЛЬНЫЙ СЧЕТ, И РЕГИОНАЛЬНЫМ ОПЕРАТОРОМ</w:t>
      </w:r>
    </w:p>
    <w:p w:rsidR="003963FA" w:rsidRDefault="003963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3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3963FA" w:rsidRDefault="003963FA">
            <w:pPr>
              <w:pStyle w:val="ConsPlusNormal"/>
              <w:jc w:val="center"/>
            </w:pPr>
            <w:r>
              <w:rPr>
                <w:color w:val="392C69"/>
              </w:rPr>
              <w:t>от 15.10.2015 N 958-ПП)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3FA" w:rsidRDefault="003963FA">
            <w:pPr>
              <w:pStyle w:val="ConsPlusNormal"/>
            </w:pPr>
          </w:p>
        </w:tc>
      </w:tr>
    </w:tbl>
    <w:p w:rsidR="003963FA" w:rsidRDefault="003963FA">
      <w:pPr>
        <w:pStyle w:val="ConsPlusNormal"/>
      </w:pPr>
    </w:p>
    <w:p w:rsidR="003963FA" w:rsidRDefault="003963FA">
      <w:pPr>
        <w:pStyle w:val="ConsPlusNormal"/>
        <w:ind w:firstLine="540"/>
        <w:jc w:val="both"/>
      </w:pPr>
      <w:bookmarkStart w:id="9" w:name="P127"/>
      <w:bookmarkEnd w:id="9"/>
      <w:r>
        <w:t xml:space="preserve">1. Лицо, на имя которого открыт специальный счет, помимо сведений, указанных в </w:t>
      </w:r>
      <w:hyperlink r:id="rId33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Федерации, предоставляет следующие сведения: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1) сведения о включении многоквартирного дома в региональную программу капитального ремонта;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2) сведения о сроке начала и окончания капитального ремонта общего имущества многоквартирного дома;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3) сведения о перечне и объеме услуг и (или) работ, включенных в региональную программу капитального ремонта, их стоимости;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4) 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5) 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lastRenderedPageBreak/>
        <w:t>6) 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7) 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8) 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9) сведения об условиях договора специального счета;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10) сведения о размере задолженности по оплате взносов на капитальный ремонт данного собственника, по многоквартирному дому в целом, а также о размере пени, начисленных и уплаченных данным собственником, по многоквартирному дому в целом в связи с ненадлежащим исполнением обязанности по уплате взносов на капитальный ремонт;</w:t>
      </w:r>
    </w:p>
    <w:p w:rsidR="003963FA" w:rsidRDefault="003963F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15.10.2015 N 958-ПП)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11) сведения об обращении взыскания на денежные средства, вытекающие из договоров, заключенных на основании решений общего собрания собственников помещений в многоквартирном доме, указанных в </w:t>
      </w:r>
      <w:hyperlink r:id="rId35">
        <w:r>
          <w:rPr>
            <w:color w:val="0000FF"/>
          </w:rPr>
          <w:t>пункте 1.2 части 2 статьи 44</w:t>
        </w:r>
      </w:hyperlink>
      <w: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2. Региональный оператор помимо сведений, указанных в </w:t>
      </w:r>
      <w:hyperlink r:id="rId36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Федерации, </w:t>
      </w:r>
      <w:hyperlink w:anchor="P127">
        <w:r>
          <w:rPr>
            <w:color w:val="0000FF"/>
          </w:rPr>
          <w:t>пункте первом</w:t>
        </w:r>
      </w:hyperlink>
      <w:r>
        <w:t xml:space="preserve"> настоящего Перечня, предоставляет следующие сведения: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>1) сведения обо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дома, об остатке средств фонда капитального ремонта собственников помещений данного многоквартирного дома;</w:t>
      </w:r>
    </w:p>
    <w:p w:rsidR="003963FA" w:rsidRDefault="003963FA">
      <w:pPr>
        <w:pStyle w:val="ConsPlusNormal"/>
        <w:spacing w:before="220"/>
        <w:ind w:firstLine="540"/>
        <w:jc w:val="both"/>
      </w:pPr>
      <w:r>
        <w:t xml:space="preserve">2) сведения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предусмотренной Жилищным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963FA" w:rsidRDefault="003963FA">
      <w:pPr>
        <w:pStyle w:val="ConsPlusNormal"/>
      </w:pPr>
    </w:p>
    <w:p w:rsidR="003963FA" w:rsidRDefault="003963FA">
      <w:pPr>
        <w:pStyle w:val="ConsPlusNormal"/>
      </w:pPr>
    </w:p>
    <w:p w:rsidR="003963FA" w:rsidRDefault="003963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3963FA">
      <w:bookmarkStart w:id="10" w:name="_GoBack"/>
      <w:bookmarkEnd w:id="10"/>
    </w:p>
    <w:sectPr w:rsidR="00351425" w:rsidSect="002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FA"/>
    <w:rsid w:val="003963FA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4428-980A-4450-BC23-E5FB22CD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3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63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3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224" TargetMode="External"/><Relationship Id="rId13" Type="http://schemas.openxmlformats.org/officeDocument/2006/relationships/hyperlink" Target="https://login.consultant.ru/link/?req=doc&amp;base=RLAW071&amp;n=344202&amp;dst=100005" TargetMode="External"/><Relationship Id="rId18" Type="http://schemas.openxmlformats.org/officeDocument/2006/relationships/hyperlink" Target="https://login.consultant.ru/link/?req=doc&amp;base=LAW&amp;n=493210" TargetMode="External"/><Relationship Id="rId26" Type="http://schemas.openxmlformats.org/officeDocument/2006/relationships/hyperlink" Target="https://login.consultant.ru/link/?req=doc&amp;base=LAW&amp;n=493210&amp;dst=32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196872&amp;dst=100007" TargetMode="External"/><Relationship Id="rId34" Type="http://schemas.openxmlformats.org/officeDocument/2006/relationships/hyperlink" Target="https://login.consultant.ru/link/?req=doc&amp;base=RLAW071&amp;n=159353&amp;dst=100006" TargetMode="External"/><Relationship Id="rId7" Type="http://schemas.openxmlformats.org/officeDocument/2006/relationships/hyperlink" Target="https://login.consultant.ru/link/?req=doc&amp;base=RLAW071&amp;n=344202&amp;dst=100005" TargetMode="External"/><Relationship Id="rId12" Type="http://schemas.openxmlformats.org/officeDocument/2006/relationships/hyperlink" Target="https://login.consultant.ru/link/?req=doc&amp;base=RLAW071&amp;n=196872&amp;dst=100005" TargetMode="External"/><Relationship Id="rId17" Type="http://schemas.openxmlformats.org/officeDocument/2006/relationships/hyperlink" Target="https://login.consultant.ru/link/?req=doc&amp;base=LAW&amp;n=493210&amp;dst=366" TargetMode="External"/><Relationship Id="rId25" Type="http://schemas.openxmlformats.org/officeDocument/2006/relationships/hyperlink" Target="https://login.consultant.ru/link/?req=doc&amp;base=RLAW071&amp;n=196872&amp;dst=100014" TargetMode="External"/><Relationship Id="rId33" Type="http://schemas.openxmlformats.org/officeDocument/2006/relationships/hyperlink" Target="https://login.consultant.ru/link/?req=doc&amp;base=LAW&amp;n=493210&amp;dst=32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320" TargetMode="External"/><Relationship Id="rId20" Type="http://schemas.openxmlformats.org/officeDocument/2006/relationships/hyperlink" Target="https://login.consultant.ru/link/?req=doc&amp;base=RLAW071&amp;n=196872&amp;dst=100006" TargetMode="External"/><Relationship Id="rId29" Type="http://schemas.openxmlformats.org/officeDocument/2006/relationships/hyperlink" Target="https://login.consultant.ru/link/?req=doc&amp;base=LAW&amp;n=493210&amp;dst=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96872&amp;dst=100005" TargetMode="External"/><Relationship Id="rId11" Type="http://schemas.openxmlformats.org/officeDocument/2006/relationships/hyperlink" Target="https://login.consultant.ru/link/?req=doc&amp;base=LAW&amp;n=493210&amp;dst=366" TargetMode="External"/><Relationship Id="rId24" Type="http://schemas.openxmlformats.org/officeDocument/2006/relationships/hyperlink" Target="https://login.consultant.ru/link/?req=doc&amp;base=RLAW071&amp;n=196872&amp;dst=100012" TargetMode="External"/><Relationship Id="rId32" Type="http://schemas.openxmlformats.org/officeDocument/2006/relationships/hyperlink" Target="https://login.consultant.ru/link/?req=doc&amp;base=RLAW071&amp;n=159353&amp;dst=100005" TargetMode="External"/><Relationship Id="rId37" Type="http://schemas.openxmlformats.org/officeDocument/2006/relationships/hyperlink" Target="https://login.consultant.ru/link/?req=doc&amp;base=LAW&amp;n=493210" TargetMode="External"/><Relationship Id="rId5" Type="http://schemas.openxmlformats.org/officeDocument/2006/relationships/hyperlink" Target="https://login.consultant.ru/link/?req=doc&amp;base=RLAW071&amp;n=159353&amp;dst=100005" TargetMode="External"/><Relationship Id="rId15" Type="http://schemas.openxmlformats.org/officeDocument/2006/relationships/hyperlink" Target="https://login.consultant.ru/link/?req=doc&amp;base=LAW&amp;n=493210&amp;dst=366" TargetMode="External"/><Relationship Id="rId23" Type="http://schemas.openxmlformats.org/officeDocument/2006/relationships/hyperlink" Target="https://login.consultant.ru/link/?req=doc&amp;base=RLAW071&amp;n=196872&amp;dst=100011" TargetMode="External"/><Relationship Id="rId28" Type="http://schemas.openxmlformats.org/officeDocument/2006/relationships/hyperlink" Target="https://login.consultant.ru/link/?req=doc&amp;base=RLAW071&amp;n=344202&amp;dst=100006" TargetMode="External"/><Relationship Id="rId36" Type="http://schemas.openxmlformats.org/officeDocument/2006/relationships/hyperlink" Target="https://login.consultant.ru/link/?req=doc&amp;base=LAW&amp;n=493210&amp;dst=366" TargetMode="External"/><Relationship Id="rId10" Type="http://schemas.openxmlformats.org/officeDocument/2006/relationships/hyperlink" Target="https://login.consultant.ru/link/?req=doc&amp;base=LAW&amp;n=493210&amp;dst=320" TargetMode="External"/><Relationship Id="rId19" Type="http://schemas.openxmlformats.org/officeDocument/2006/relationships/hyperlink" Target="https://login.consultant.ru/link/?req=doc&amp;base=LAW&amp;n=493210&amp;dst=320" TargetMode="External"/><Relationship Id="rId31" Type="http://schemas.openxmlformats.org/officeDocument/2006/relationships/hyperlink" Target="https://login.consultant.ru/link/?req=doc&amp;base=LAW&amp;n=493210&amp;dst=3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253&amp;dst=100042" TargetMode="External"/><Relationship Id="rId14" Type="http://schemas.openxmlformats.org/officeDocument/2006/relationships/hyperlink" Target="https://login.consultant.ru/link/?req=doc&amp;base=LAW&amp;n=493210&amp;dst=320" TargetMode="External"/><Relationship Id="rId22" Type="http://schemas.openxmlformats.org/officeDocument/2006/relationships/hyperlink" Target="https://login.consultant.ru/link/?req=doc&amp;base=RLAW071&amp;n=196872&amp;dst=100009" TargetMode="External"/><Relationship Id="rId27" Type="http://schemas.openxmlformats.org/officeDocument/2006/relationships/hyperlink" Target="https://login.consultant.ru/link/?req=doc&amp;base=LAW&amp;n=493210&amp;dst=366" TargetMode="External"/><Relationship Id="rId30" Type="http://schemas.openxmlformats.org/officeDocument/2006/relationships/hyperlink" Target="https://login.consultant.ru/link/?req=doc&amp;base=LAW&amp;n=493210&amp;dst=320" TargetMode="External"/><Relationship Id="rId35" Type="http://schemas.openxmlformats.org/officeDocument/2006/relationships/hyperlink" Target="https://login.consultant.ru/link/?req=doc&amp;base=LAW&amp;n=493210&amp;dst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2025-04-03T09:35:00Z</dcterms:created>
  <dcterms:modified xsi:type="dcterms:W3CDTF">2025-04-03T09:35:00Z</dcterms:modified>
</cp:coreProperties>
</file>