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64" w:rsidRDefault="00B655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5564" w:rsidRDefault="00B65564">
      <w:pPr>
        <w:pStyle w:val="ConsPlusNormal"/>
        <w:outlineLvl w:val="0"/>
      </w:pPr>
    </w:p>
    <w:p w:rsidR="00B65564" w:rsidRDefault="00B65564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B65564" w:rsidRDefault="00B65564">
      <w:pPr>
        <w:pStyle w:val="ConsPlusTitle"/>
        <w:jc w:val="center"/>
      </w:pPr>
    </w:p>
    <w:p w:rsidR="00B65564" w:rsidRDefault="00B65564">
      <w:pPr>
        <w:pStyle w:val="ConsPlusTitle"/>
        <w:jc w:val="center"/>
      </w:pPr>
      <w:r>
        <w:t>ПОСТАНОВЛЕНИЕ</w:t>
      </w:r>
    </w:p>
    <w:p w:rsidR="00B65564" w:rsidRDefault="00B65564">
      <w:pPr>
        <w:pStyle w:val="ConsPlusTitle"/>
        <w:jc w:val="center"/>
      </w:pPr>
      <w:r>
        <w:t>от 3 мая 2018 г. N 256-ПП</w:t>
      </w:r>
    </w:p>
    <w:p w:rsidR="00B65564" w:rsidRDefault="00B65564">
      <w:pPr>
        <w:pStyle w:val="ConsPlusTitle"/>
        <w:jc w:val="center"/>
      </w:pPr>
    </w:p>
    <w:p w:rsidR="00B65564" w:rsidRDefault="00B65564">
      <w:pPr>
        <w:pStyle w:val="ConsPlusTitle"/>
        <w:jc w:val="center"/>
      </w:pPr>
      <w:r>
        <w:t>ОБ УТВЕРЖДЕНИИ ПОРЯДКА ИНФОРМИРОВАНИЯ О СПОСОБАХ</w:t>
      </w:r>
    </w:p>
    <w:p w:rsidR="00B65564" w:rsidRDefault="00B65564">
      <w:pPr>
        <w:pStyle w:val="ConsPlusTitle"/>
        <w:jc w:val="center"/>
      </w:pPr>
      <w:r>
        <w:t>ФОРМИРОВАНИЯ ФОНДА КАПИТАЛЬНОГО РЕМОНТА И ПОРЯДКЕ ВЫБОРА</w:t>
      </w:r>
    </w:p>
    <w:p w:rsidR="00B65564" w:rsidRDefault="00B65564">
      <w:pPr>
        <w:pStyle w:val="ConsPlusTitle"/>
        <w:jc w:val="center"/>
      </w:pPr>
      <w:r>
        <w:t>СПОСОБА ФОРМИРОВАНИЯ ФОНДА КАПИТАЛЬНОГО РЕМОНТА И ПОРЯДКА</w:t>
      </w:r>
    </w:p>
    <w:p w:rsidR="00B65564" w:rsidRDefault="00B65564">
      <w:pPr>
        <w:pStyle w:val="ConsPlusTitle"/>
        <w:jc w:val="center"/>
      </w:pPr>
      <w:r>
        <w:t>ИНФОРМИРОВАНИЯ О СОДЕРЖАНИИ РЕГИОНАЛЬНОЙ ПРОГРАММЫ</w:t>
      </w:r>
    </w:p>
    <w:p w:rsidR="00B65564" w:rsidRDefault="00B65564">
      <w:pPr>
        <w:pStyle w:val="ConsPlusTitle"/>
        <w:jc w:val="center"/>
      </w:pPr>
      <w:r>
        <w:t>КАПИТАЛЬНОГО РЕМОНТА И КРИТЕРИЯХ ОЦЕНКИ СОСТОЯНИЯ</w:t>
      </w:r>
    </w:p>
    <w:p w:rsidR="00B65564" w:rsidRDefault="00B65564">
      <w:pPr>
        <w:pStyle w:val="ConsPlusTitle"/>
        <w:jc w:val="center"/>
      </w:pPr>
      <w:r>
        <w:t>МНОГОКВАРТИРНЫХ ДОМОВ В ЦЕЛЯХ ОПРЕДЕЛЕНИЯ ОЧЕРЕДНОСТИ</w:t>
      </w:r>
    </w:p>
    <w:p w:rsidR="00B65564" w:rsidRDefault="00B65564">
      <w:pPr>
        <w:pStyle w:val="ConsPlusTitle"/>
        <w:jc w:val="center"/>
      </w:pPr>
      <w:r>
        <w:t>ПРОВЕДЕНИЯ КАПИТАЛЬНОГО РЕМОНТА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8.6</w:t>
        </w:r>
      </w:hyperlink>
      <w:r>
        <w:t xml:space="preserve"> и </w:t>
      </w:r>
      <w:hyperlink r:id="rId6" w:history="1">
        <w:r>
          <w:rPr>
            <w:color w:val="0000FF"/>
          </w:rPr>
          <w:t>8.7 статьи 13</w:t>
        </w:r>
      </w:hyperlink>
      <w:r>
        <w:t xml:space="preserve"> Жилищного кодекса Российской Федерации, в целях реализации </w:t>
      </w:r>
      <w:hyperlink r:id="rId7" w:history="1">
        <w:r>
          <w:rPr>
            <w:color w:val="0000FF"/>
          </w:rPr>
          <w:t>подпунктов 10-1</w:t>
        </w:r>
      </w:hyperlink>
      <w:r>
        <w:t xml:space="preserve"> и </w:t>
      </w:r>
      <w:hyperlink r:id="rId8" w:history="1">
        <w:r>
          <w:rPr>
            <w:color w:val="0000FF"/>
          </w:rPr>
          <w:t>10-2 пункта 3 статьи 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1. Утвердить: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 xml:space="preserve">1) </w:t>
      </w:r>
      <w:hyperlink w:anchor="P34" w:history="1">
        <w:r>
          <w:rPr>
            <w:color w:val="0000FF"/>
          </w:rPr>
          <w:t>Порядок</w:t>
        </w:r>
      </w:hyperlink>
      <w:r>
        <w:t xml:space="preserve"> информирования о способах формирования фонда капитального ремонта и порядке выбора способа формирования фонда капитального ремонта (прилагается);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 xml:space="preserve">2) </w:t>
      </w:r>
      <w:hyperlink w:anchor="P58" w:history="1">
        <w:r>
          <w:rPr>
            <w:color w:val="0000FF"/>
          </w:rPr>
          <w:t>Порядок</w:t>
        </w:r>
      </w:hyperlink>
      <w:r>
        <w:t xml:space="preserve"> информирования о содержании региональной программы капитального ремонта и критериях оценки состояния многоквартирных домов в целях определения очередности проведения капитального ремонта (прилагается).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Свердловской области С.В. Швиндта.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  <w:jc w:val="right"/>
      </w:pPr>
      <w:r>
        <w:t>Губернатор</w:t>
      </w:r>
    </w:p>
    <w:p w:rsidR="00B65564" w:rsidRDefault="00B65564">
      <w:pPr>
        <w:pStyle w:val="ConsPlusNormal"/>
        <w:jc w:val="right"/>
      </w:pPr>
      <w:r>
        <w:t>Свердловской области</w:t>
      </w:r>
    </w:p>
    <w:p w:rsidR="00B65564" w:rsidRDefault="00B65564">
      <w:pPr>
        <w:pStyle w:val="ConsPlusNormal"/>
        <w:jc w:val="right"/>
      </w:pPr>
      <w:r>
        <w:t>Е.В.КУЙВАШЕВ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  <w:jc w:val="right"/>
        <w:outlineLvl w:val="0"/>
      </w:pPr>
      <w:r>
        <w:t>Утвержден</w:t>
      </w:r>
    </w:p>
    <w:p w:rsidR="00B65564" w:rsidRDefault="00B65564">
      <w:pPr>
        <w:pStyle w:val="ConsPlusNormal"/>
        <w:jc w:val="right"/>
      </w:pPr>
      <w:r>
        <w:t>Постановлением Правительства</w:t>
      </w:r>
    </w:p>
    <w:p w:rsidR="00B65564" w:rsidRDefault="00B65564">
      <w:pPr>
        <w:pStyle w:val="ConsPlusNormal"/>
        <w:jc w:val="right"/>
      </w:pPr>
      <w:r>
        <w:t>Свердловской области</w:t>
      </w:r>
    </w:p>
    <w:p w:rsidR="00B65564" w:rsidRDefault="00B65564">
      <w:pPr>
        <w:pStyle w:val="ConsPlusNormal"/>
        <w:jc w:val="right"/>
      </w:pPr>
      <w:r>
        <w:t>от 3 мая 2018 г. N 256-ПП</w:t>
      </w:r>
    </w:p>
    <w:p w:rsidR="00B65564" w:rsidRDefault="00B65564">
      <w:pPr>
        <w:pStyle w:val="ConsPlusNormal"/>
      </w:pPr>
    </w:p>
    <w:p w:rsidR="00B65564" w:rsidRDefault="00B65564">
      <w:pPr>
        <w:pStyle w:val="ConsPlusTitle"/>
        <w:jc w:val="center"/>
      </w:pPr>
      <w:bookmarkStart w:id="0" w:name="P34"/>
      <w:bookmarkEnd w:id="0"/>
      <w:r>
        <w:t>ПОРЯДОК</w:t>
      </w:r>
    </w:p>
    <w:p w:rsidR="00B65564" w:rsidRDefault="00B65564">
      <w:pPr>
        <w:pStyle w:val="ConsPlusTitle"/>
        <w:jc w:val="center"/>
      </w:pPr>
      <w:r>
        <w:t>ИНФОРМИРОВАНИЯ О СПОСОБАХ ФОРМИРОВАНИЯ ФОНДА</w:t>
      </w:r>
    </w:p>
    <w:p w:rsidR="00B65564" w:rsidRDefault="00B65564">
      <w:pPr>
        <w:pStyle w:val="ConsPlusTitle"/>
        <w:jc w:val="center"/>
      </w:pPr>
      <w:r>
        <w:t>КАПИТАЛЬНОГО РЕМОНТА И ПОРЯДКЕ ВЫБОРА СПОСОБА ФОРМИРОВАНИЯ</w:t>
      </w:r>
    </w:p>
    <w:p w:rsidR="00B65564" w:rsidRDefault="00B65564">
      <w:pPr>
        <w:pStyle w:val="ConsPlusTitle"/>
        <w:jc w:val="center"/>
      </w:pPr>
      <w:r>
        <w:t>ФОНДА КАПИТАЛЬНОГО РЕМОНТА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  <w:ind w:firstLine="540"/>
        <w:jc w:val="both"/>
      </w:pPr>
      <w:r>
        <w:t xml:space="preserve">1. Настоящий Порядок определяет правила информирования органами местного </w:t>
      </w:r>
      <w:r>
        <w:lastRenderedPageBreak/>
        <w:t>самоуправления муниципальных образований, расположенных на территории Свердловской области (далее - органы местного самоуправления), собственников помещений в многоквартирных домах Свердловской области (далее - заинтересованные лица) о способах формирования фонда капитального ремонта, порядке выбора способа формирования фонда капитального ремонта.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2. Информирование органами местного самоуправления заинтересованных лиц о способах формирования фонда капитального ремонта, порядке выбора способа формирования фонда капитального ремонта осуществляется путем: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1) опубликования информационных материалов в официальных печатных изданиях органов местного самоуправления ежегодно не позднее 1 июня и 30 декабря текущего года;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2) опубликования информационных материалов на официальных сайтах органов местного самоуправления с их корректировкой по мере внесения изменений в законодательство Российской Федерации и законодательство Свердловской области;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3) представления по письменному запросу заинтересованных лиц соответствующей информации.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3. Организацию полного и своевременного информирования заинтересованных лиц о способах формирования фонда капитального ремонта, порядке выбора способа формирования фонда капитального ремонта обеспечивает ответственное должностное лицо, назначаемое органом местного самоуправления.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4. Запрос заинтересованного лица должен быть рассмотрен в течение 30 дней со дня регистрации запроса.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Ответ на запрос заинтересованного лица подписывается должностным лицом органа местного самоуправления и направляется в форме электронного документа по адресу электронной почты, указанному в запросе, поступившем в орган местного самоуправления в форме электронного документа, и в письменной форме по почтовому адресу, указанному в запросе, поступившем в орган местного самоуправления в письменной форме.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Информирование органами местного самоуправления заинтересованных лиц о способах формирования фонда капитального ремонта, порядке выбора способа формирования фонда капитального ремонта осуществляется в целях обеспечения доступа к информации неограниченного круга лиц независимо от цели получения такой информации.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  <w:jc w:val="right"/>
        <w:outlineLvl w:val="0"/>
      </w:pPr>
      <w:r>
        <w:t>Утвержден</w:t>
      </w:r>
    </w:p>
    <w:p w:rsidR="00B65564" w:rsidRDefault="00B65564">
      <w:pPr>
        <w:pStyle w:val="ConsPlusNormal"/>
        <w:jc w:val="right"/>
      </w:pPr>
      <w:r>
        <w:t>Постановлением Правительства</w:t>
      </w:r>
    </w:p>
    <w:p w:rsidR="00B65564" w:rsidRDefault="00B65564">
      <w:pPr>
        <w:pStyle w:val="ConsPlusNormal"/>
        <w:jc w:val="right"/>
      </w:pPr>
      <w:r>
        <w:t>Свердловской области</w:t>
      </w:r>
    </w:p>
    <w:p w:rsidR="00B65564" w:rsidRDefault="00B65564">
      <w:pPr>
        <w:pStyle w:val="ConsPlusNormal"/>
        <w:jc w:val="right"/>
      </w:pPr>
      <w:r>
        <w:t>от 3 мая 2018 г. N 256-ПП</w:t>
      </w:r>
    </w:p>
    <w:p w:rsidR="00B65564" w:rsidRDefault="00B65564">
      <w:pPr>
        <w:pStyle w:val="ConsPlusNormal"/>
      </w:pPr>
    </w:p>
    <w:p w:rsidR="00B65564" w:rsidRDefault="00B65564">
      <w:pPr>
        <w:pStyle w:val="ConsPlusTitle"/>
        <w:jc w:val="center"/>
      </w:pPr>
      <w:bookmarkStart w:id="1" w:name="P58"/>
      <w:bookmarkEnd w:id="1"/>
      <w:r>
        <w:t>ПОРЯДОК</w:t>
      </w:r>
    </w:p>
    <w:p w:rsidR="00B65564" w:rsidRDefault="00B65564">
      <w:pPr>
        <w:pStyle w:val="ConsPlusTitle"/>
        <w:jc w:val="center"/>
      </w:pPr>
      <w:r>
        <w:t>ИНФОРМИРОВАНИЯ О СОДЕРЖАНИИ РЕГИОНАЛЬНОЙ ПРОГРАММЫ</w:t>
      </w:r>
    </w:p>
    <w:p w:rsidR="00B65564" w:rsidRDefault="00B65564">
      <w:pPr>
        <w:pStyle w:val="ConsPlusTitle"/>
        <w:jc w:val="center"/>
      </w:pPr>
      <w:r>
        <w:t>КАПИТАЛЬНОГО РЕМОНТА И КРИТЕРИЯХ ОЦЕНКИ СОСТОЯНИЯ</w:t>
      </w:r>
    </w:p>
    <w:p w:rsidR="00B65564" w:rsidRDefault="00B65564">
      <w:pPr>
        <w:pStyle w:val="ConsPlusTitle"/>
        <w:jc w:val="center"/>
      </w:pPr>
      <w:r>
        <w:t>МНОГОКВАРТИРНЫХ ДОМОВ В ЦЕЛЯХ ОПРЕДЕЛЕНИЯ ОЧЕРЕДНОСТИ</w:t>
      </w:r>
    </w:p>
    <w:p w:rsidR="00B65564" w:rsidRDefault="00B65564">
      <w:pPr>
        <w:pStyle w:val="ConsPlusTitle"/>
        <w:jc w:val="center"/>
      </w:pPr>
      <w:r>
        <w:t>ПРОВЕДЕНИЯ КАПИТАЛЬНОГО РЕМОНТА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  <w:ind w:firstLine="540"/>
        <w:jc w:val="both"/>
      </w:pPr>
      <w:r>
        <w:t xml:space="preserve">1. Настоящий Порядок определяет правила информирования собственников помещений в многоквартирных домах Свердловской области и организаций, осуществляющих управление </w:t>
      </w:r>
      <w:r>
        <w:lastRenderedPageBreak/>
        <w:t xml:space="preserve">многоквартирными домами Свердловской области (далее - заинтересованные лица), о содержании Региональной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(далее - Региональная программа капитального ремонта), и критериях оценки состояния многоквартирных домов, установленных </w:t>
      </w:r>
      <w:hyperlink r:id="rId10" w:history="1">
        <w:r>
          <w:rPr>
            <w:color w:val="0000FF"/>
          </w:rPr>
          <w:t>пунктом 1 статьи 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на основании которых определяется очередность проведения капитального ремонта (далее - критерии оценки состояния многоквартирных домов).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2. Информирование о содержании Региональной программы капитального ремонта и критериях оценки состояния многоквартирных домов осуществляется уполномоченным исполнительным органом государственной власти Свердловской области в сфере обеспечения проведения капитального ремонта общего имущества в многоквартирных домах (далее - уполномоченный орган).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3. Информирование о содержании Региональной программы капитального ремонта и критериях оценки состояния многоквартирных домов осуществляется путем: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1) опубликования ссылок на нормативные правовые акты Свердловской области на официальном сайте уполномоченного органа в информационно-телекоммуникационной сети "Интернет" (http://energy.midural.ru/) с корректировкой по мере внесения изменений в них;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2) представления информации по письменному запросу заинтересованных лиц.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Запрос заинтересованного лица должен быть рассмотрен в течение 30 дней со дня регистрации запроса.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Ответ на запрос заинтересованного лица подписывается руководителем уполномоченного органа и направляется в форме электронного документа по адресу электронной почты, указанному в запросе, поступившем в уполномоченный орган в форме электронного документа, и в письменной форме по почтовому адресу, указанному в запросе, поступившем в уполномоченный орган в письменной форме.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Информирование о содержании Региональной программы капитального ремонта и критериях оценки состояния многоквартирных домов осуществляется в целях обеспечения доступа к информации неограниченного круга лиц независимо от цели получения такой информации.</w:t>
      </w:r>
    </w:p>
    <w:p w:rsidR="00B65564" w:rsidRDefault="00B65564">
      <w:pPr>
        <w:pStyle w:val="ConsPlusNormal"/>
        <w:spacing w:before="220"/>
        <w:ind w:firstLine="540"/>
        <w:jc w:val="both"/>
      </w:pPr>
      <w:r>
        <w:t>4. Организацию полного и своевременного информирования заинтересованных лиц о содержании Региональной программы капитального ремонта и критериях оценки состояния многоквартирных домов обеспечивает ответственное структурное подразделение уполномоченного органа.</w:t>
      </w:r>
    </w:p>
    <w:p w:rsidR="00B65564" w:rsidRDefault="00B65564">
      <w:pPr>
        <w:pStyle w:val="ConsPlusNormal"/>
      </w:pPr>
    </w:p>
    <w:p w:rsidR="00B65564" w:rsidRDefault="00B65564">
      <w:pPr>
        <w:pStyle w:val="ConsPlusNormal"/>
      </w:pPr>
    </w:p>
    <w:p w:rsidR="00B65564" w:rsidRDefault="00B655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DF4" w:rsidRDefault="00001DF4">
      <w:bookmarkStart w:id="2" w:name="_GoBack"/>
      <w:bookmarkEnd w:id="2"/>
    </w:p>
    <w:sectPr w:rsidR="00001DF4" w:rsidSect="002A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64"/>
    <w:rsid w:val="00001DF4"/>
    <w:rsid w:val="00B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512A-6691-4082-A45F-88C6603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126A17CF6A77EDF638C33E439383D1800E6BE174742218945E27687087AD2928D4DA225BF7E451CEA9843HAm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0126A17CF6A77EDF638C33E439383D1800E6BE174742218945E27687087AD2928D4DA225BF7E451CEA9843HAm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126A17CF6A77EDF63923EF25566371A0BBCB116404073D513E421D8587C87D2CD4BF766FA754CH1m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0126A17CF6A77EDF63923EF25566371A0BBCB116404073D513E421D8587C87D2CD4BF766FA754CH1m4E" TargetMode="External"/><Relationship Id="rId10" Type="http://schemas.openxmlformats.org/officeDocument/2006/relationships/hyperlink" Target="consultantplus://offline/ref=190126A17CF6A77EDF638C33E439383D1800E6BE174742218945E27687087AD2928D4DA225BF7E451CEA9D45HAm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0126A17CF6A77EDF638C33E439383D1800E6BE17454A2D8043E27687087AD2928D4DA225BF7E4615EF9F40HA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2018-10-02T04:38:00Z</dcterms:created>
  <dcterms:modified xsi:type="dcterms:W3CDTF">2018-10-02T04:38:00Z</dcterms:modified>
</cp:coreProperties>
</file>