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53EC" w14:textId="77777777" w:rsidR="00C66268" w:rsidRPr="00FB5D98" w:rsidRDefault="00FB5D98" w:rsidP="00DA1979">
      <w:pPr>
        <w:jc w:val="center"/>
        <w:rPr>
          <w:b/>
          <w:sz w:val="28"/>
          <w:szCs w:val="28"/>
        </w:rPr>
      </w:pPr>
      <w:r w:rsidRPr="00FB5D98">
        <w:rPr>
          <w:b/>
          <w:sz w:val="28"/>
          <w:szCs w:val="28"/>
        </w:rPr>
        <w:t xml:space="preserve">Памятка для собственников помещений многоквартирных домов, проводящих общее собрание по вопросу </w:t>
      </w:r>
      <w:r w:rsidR="00724650">
        <w:rPr>
          <w:b/>
          <w:sz w:val="28"/>
          <w:szCs w:val="28"/>
        </w:rPr>
        <w:t>выбора</w:t>
      </w:r>
      <w:r w:rsidR="00DA1979">
        <w:rPr>
          <w:b/>
          <w:sz w:val="28"/>
          <w:szCs w:val="28"/>
        </w:rPr>
        <w:t xml:space="preserve"> способа формирования фонда капитального ремонта МКД</w:t>
      </w:r>
      <w:r w:rsidR="0013263E">
        <w:rPr>
          <w:b/>
          <w:sz w:val="28"/>
          <w:szCs w:val="28"/>
        </w:rPr>
        <w:t xml:space="preserve"> на специальном счете</w:t>
      </w:r>
    </w:p>
    <w:p w14:paraId="67A134E9" w14:textId="77777777" w:rsidR="007A7B7C" w:rsidRDefault="007A7B7C" w:rsidP="00FB5D98">
      <w:pPr>
        <w:pStyle w:val="u"/>
        <w:shd w:val="clear" w:color="auto" w:fill="FFFFFF"/>
        <w:spacing w:before="0" w:beforeAutospacing="0" w:after="0" w:afterAutospacing="0"/>
        <w:ind w:firstLine="390"/>
        <w:jc w:val="both"/>
        <w:rPr>
          <w:sz w:val="28"/>
          <w:szCs w:val="28"/>
        </w:rPr>
      </w:pPr>
    </w:p>
    <w:p w14:paraId="2E77C6FB" w14:textId="77777777" w:rsidR="00DA5C80" w:rsidRDefault="00DA5C80" w:rsidP="00CB3E4D">
      <w:pPr>
        <w:pStyle w:val="ConsPlusNormal"/>
        <w:ind w:firstLine="540"/>
        <w:jc w:val="both"/>
        <w:rPr>
          <w:rFonts w:eastAsia="Calibri"/>
        </w:rPr>
      </w:pPr>
      <w:r w:rsidRPr="00D00593">
        <w:t xml:space="preserve">В соответствии с пунктом 1.1 части 2 статьи 44, частью 3 статьи 170 Жилищного кодекса Российской Федерации, </w:t>
      </w:r>
      <w:r w:rsidRPr="00D00593">
        <w:rPr>
          <w:rFonts w:eastAsia="Calibri"/>
          <w:lang w:eastAsia="ru-RU"/>
        </w:rPr>
        <w:t xml:space="preserve">статьей 14 </w:t>
      </w:r>
      <w:r w:rsidRPr="00D00593">
        <w:rPr>
          <w:rFonts w:eastAsia="Calibri"/>
        </w:rPr>
        <w:t xml:space="preserve">Закона Свердловской области от 19.12.2013 № 127-ОЗ «Об обеспечении проведения капитального ремонта общего имущества в многоквартирных домах на территории Свердловской области» </w:t>
      </w:r>
      <w:r w:rsidRPr="00D00593">
        <w:t xml:space="preserve">общее собрание собственников помещений в многоквартирном доме </w:t>
      </w:r>
      <w:r>
        <w:t xml:space="preserve">в течение четырех месяцев после официального опубликования нормативного правового акта Правительства Свердловской области, в соответствии с которым многоквартирный дом, в отношении которого решается вопрос о выборе способа формирования фонда капитального ремонта, включен в Региональную программу капитального ремонта в порядке ее актуализации, </w:t>
      </w:r>
      <w:r>
        <w:rPr>
          <w:rFonts w:eastAsia="Calibri"/>
        </w:rPr>
        <w:t xml:space="preserve">вправе </w:t>
      </w:r>
      <w:r w:rsidRPr="00D00593">
        <w:rPr>
          <w:rFonts w:eastAsia="Calibri"/>
          <w:lang w:eastAsia="ru-RU"/>
        </w:rPr>
        <w:t>выбрать один из следующих способов формирования фонда капитального ремонта:</w:t>
      </w:r>
    </w:p>
    <w:p w14:paraId="44195A15" w14:textId="77777777" w:rsidR="00CB3E4D" w:rsidRDefault="00CB3E4D" w:rsidP="00CB3E4D">
      <w:pPr>
        <w:pStyle w:val="ConsPlusNormal"/>
        <w:ind w:firstLine="540"/>
        <w:jc w:val="both"/>
      </w:pPr>
      <w:r>
        <w:t xml:space="preserve"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(далее </w:t>
      </w:r>
      <w:r w:rsidR="0037202B">
        <w:t xml:space="preserve">– </w:t>
      </w:r>
      <w:r>
        <w:t>формирование фонда капитального ремонта на специальном счете);</w:t>
      </w:r>
      <w:r w:rsidR="00E475B1">
        <w:t xml:space="preserve"> </w:t>
      </w:r>
    </w:p>
    <w:p w14:paraId="1BA1BBBC" w14:textId="77777777" w:rsidR="00CB3E4D" w:rsidRDefault="00CB3E4D" w:rsidP="00CB3E4D">
      <w:pPr>
        <w:pStyle w:val="ConsPlusNormal"/>
        <w:ind w:firstLine="540"/>
        <w:jc w:val="both"/>
      </w:pPr>
      <w: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</w:t>
      </w:r>
      <w:r w:rsidR="0037202B">
        <w:t xml:space="preserve">егионального оператора (далее – </w:t>
      </w:r>
      <w:r>
        <w:t>формирование фонда капитального ремонта на счете регионального оператора).</w:t>
      </w:r>
    </w:p>
    <w:p w14:paraId="26ABE88D" w14:textId="77777777" w:rsidR="009D6394" w:rsidRPr="00F70C06" w:rsidRDefault="009D6394" w:rsidP="000667D4">
      <w:pPr>
        <w:pStyle w:val="u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принятия решения и оформления его результатов установлен статьями 44-48 Жилищного кодекса Российской Федерации</w:t>
      </w:r>
      <w:r w:rsidR="00C62C12">
        <w:rPr>
          <w:sz w:val="28"/>
          <w:szCs w:val="28"/>
        </w:rPr>
        <w:t xml:space="preserve">, а также Требованиями к оформлению </w:t>
      </w:r>
      <w:r w:rsidR="00C62C12" w:rsidRPr="00F70C06">
        <w:rPr>
          <w:sz w:val="28"/>
          <w:szCs w:val="28"/>
        </w:rPr>
        <w:t>протоколов общих собраний собственников помещений в мно</w:t>
      </w:r>
      <w:r w:rsidR="002D1227">
        <w:rPr>
          <w:sz w:val="28"/>
          <w:szCs w:val="28"/>
        </w:rPr>
        <w:t>гоквартирных домах, утвержденными</w:t>
      </w:r>
      <w:r w:rsidR="00C62C12" w:rsidRPr="00F70C06">
        <w:rPr>
          <w:sz w:val="28"/>
          <w:szCs w:val="28"/>
        </w:rPr>
        <w:t xml:space="preserve"> приказом Минстроя России от 25.12.2015 № 937/пр.</w:t>
      </w:r>
    </w:p>
    <w:p w14:paraId="2C05271D" w14:textId="77777777" w:rsidR="00DA5B85" w:rsidRPr="00F70C06" w:rsidRDefault="00DA5B85" w:rsidP="00DA5B85">
      <w:pPr>
        <w:pStyle w:val="ConsPlusNormal"/>
        <w:ind w:firstLine="540"/>
        <w:jc w:val="both"/>
      </w:pPr>
      <w:r w:rsidRPr="00F70C06">
        <w:t>Согласно ч. 4 ст. 170 Жилищного кодекса Российской Федерации                                   в случае,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счете, решением общего собрания собственников помещений в многоквартирном доме должны быть определены:</w:t>
      </w:r>
    </w:p>
    <w:p w14:paraId="5CBA5EB9" w14:textId="77777777" w:rsidR="00DA5B85" w:rsidRPr="00F70C06" w:rsidRDefault="00B54CC7" w:rsidP="00DA5B85">
      <w:pPr>
        <w:pStyle w:val="ConsPlusNormal"/>
        <w:ind w:firstLine="540"/>
        <w:jc w:val="both"/>
      </w:pPr>
      <w:r>
        <w:t>1) </w:t>
      </w:r>
      <w:r w:rsidR="00DA5B85" w:rsidRPr="00F70C06">
        <w:t>размер ежемесячного взноса на капитальный ремонт, который                            не должен быть менее чем минимальный размер взноса на капитальный ремонт, установленный нормативным правовым актом субъекта Российской Федерации;</w:t>
      </w:r>
    </w:p>
    <w:p w14:paraId="74D0BB37" w14:textId="77777777" w:rsidR="00DA5B85" w:rsidRPr="00F70C06" w:rsidRDefault="00DA5B85" w:rsidP="00DA5B85">
      <w:pPr>
        <w:pStyle w:val="ConsPlusNormal"/>
        <w:ind w:firstLine="540"/>
        <w:jc w:val="both"/>
      </w:pPr>
      <w:r w:rsidRPr="00F70C06">
        <w:t>2) владелец специального счета;</w:t>
      </w:r>
    </w:p>
    <w:p w14:paraId="06AB2F49" w14:textId="77777777" w:rsidR="00DA5B85" w:rsidRPr="00F70C06" w:rsidRDefault="00D75DB4" w:rsidP="00DA5B85">
      <w:pPr>
        <w:pStyle w:val="ConsPlusNormal"/>
        <w:ind w:firstLine="540"/>
        <w:jc w:val="both"/>
      </w:pPr>
      <w:r>
        <w:t>3) </w:t>
      </w:r>
      <w:r w:rsidR="00DA5B85" w:rsidRPr="00F70C06">
        <w:t xml:space="preserve">кредитная организация, в которой будет открыт специальный счет. Если владельцем специального счета определен региональный оператор,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</w:t>
      </w:r>
      <w:r w:rsidR="00DA5B85" w:rsidRPr="00F70C06">
        <w:lastRenderedPageBreak/>
        <w:t xml:space="preserve">Федерации. В случае, если собственники помещений в многоквартирном доме не выбрали кредитную организацию, в которой будет открыт специальный счет, или эта кредитная организация не соответствует требованиям, указанным в настоящем пункте и </w:t>
      </w:r>
      <w:hyperlink r:id="rId5" w:history="1">
        <w:r w:rsidR="00DA5B85" w:rsidRPr="00F70C06">
          <w:t>части 2 статьи 176</w:t>
        </w:r>
      </w:hyperlink>
      <w:r w:rsidR="00DA5B85" w:rsidRPr="00F70C06">
        <w:t xml:space="preserve"> </w:t>
      </w:r>
      <w:r w:rsidR="003F1696" w:rsidRPr="00F70C06">
        <w:t xml:space="preserve">Жилищного </w:t>
      </w:r>
      <w:r w:rsidR="00DA5B85" w:rsidRPr="00F70C06">
        <w:t>Кодекса</w:t>
      </w:r>
      <w:r w:rsidR="003F1696" w:rsidRPr="00F70C06">
        <w:t xml:space="preserve"> Российской Федерации</w:t>
      </w:r>
      <w:r w:rsidR="00DA5B85" w:rsidRPr="00F70C06">
        <w:t>, вопрос о выборе кредитной организации, в которой будет открыт специальный счет, считается переданным на усмотрение регионального оператора.</w:t>
      </w:r>
    </w:p>
    <w:p w14:paraId="7041B232" w14:textId="77777777" w:rsidR="00B96D85" w:rsidRPr="00AF5815" w:rsidRDefault="00B96D85" w:rsidP="00B96D85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F70C06">
        <w:rPr>
          <w:rFonts w:eastAsia="Times New Roman"/>
          <w:sz w:val="28"/>
          <w:szCs w:val="28"/>
          <w:lang w:eastAsia="ru-RU"/>
        </w:rPr>
        <w:t xml:space="preserve">В случае, если собственниками помещений в МКД доме принято решение об определении размера ежемесячного взноса на капитальный ремонт в размере минимального размера взноса на капитальный ремонт, установленного нормативным правовым актом субъекта Российской Федерации, перечень услуг и (или) работ по </w:t>
      </w:r>
      <w:r w:rsidRPr="00AF5815">
        <w:rPr>
          <w:rFonts w:eastAsia="Times New Roman"/>
          <w:sz w:val="28"/>
          <w:szCs w:val="28"/>
          <w:lang w:eastAsia="ru-RU"/>
        </w:rPr>
        <w:t>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</w:t>
      </w:r>
      <w:r w:rsidR="00981760" w:rsidRPr="00AF5815">
        <w:rPr>
          <w:rFonts w:eastAsia="Times New Roman"/>
          <w:sz w:val="28"/>
          <w:szCs w:val="28"/>
          <w:lang w:eastAsia="ru-RU"/>
        </w:rPr>
        <w:t xml:space="preserve"> (ч. 4.1 ст. 170 </w:t>
      </w:r>
      <w:r w:rsidR="00AF5815" w:rsidRPr="00AF5815">
        <w:rPr>
          <w:sz w:val="28"/>
          <w:szCs w:val="28"/>
        </w:rPr>
        <w:t>Жилищного Кодекса Российской Федерации</w:t>
      </w:r>
      <w:r w:rsidR="00981760" w:rsidRPr="00AF5815">
        <w:rPr>
          <w:rFonts w:eastAsia="Times New Roman"/>
          <w:sz w:val="28"/>
          <w:szCs w:val="28"/>
          <w:lang w:eastAsia="ru-RU"/>
        </w:rPr>
        <w:t>)</w:t>
      </w:r>
      <w:r w:rsidRPr="00AF5815">
        <w:rPr>
          <w:rFonts w:eastAsia="Times New Roman"/>
          <w:sz w:val="28"/>
          <w:szCs w:val="28"/>
          <w:lang w:eastAsia="ru-RU"/>
        </w:rPr>
        <w:t>.</w:t>
      </w:r>
    </w:p>
    <w:p w14:paraId="235E2E96" w14:textId="77777777" w:rsidR="002F0255" w:rsidRPr="00F70C06" w:rsidRDefault="00380A79" w:rsidP="00380A79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AF5815">
        <w:rPr>
          <w:rFonts w:eastAsia="Times New Roman"/>
          <w:sz w:val="28"/>
          <w:szCs w:val="28"/>
          <w:lang w:eastAsia="ru-RU"/>
        </w:rPr>
        <w:t>В</w:t>
      </w:r>
      <w:r w:rsidR="00B96D85" w:rsidRPr="00AF5815">
        <w:rPr>
          <w:rFonts w:eastAsia="Times New Roman"/>
          <w:sz w:val="28"/>
          <w:szCs w:val="28"/>
          <w:lang w:eastAsia="ru-RU"/>
        </w:rPr>
        <w:t xml:space="preserve"> </w:t>
      </w:r>
      <w:r w:rsidR="002F0255" w:rsidRPr="00AF5815">
        <w:rPr>
          <w:rFonts w:eastAsia="Times New Roman"/>
          <w:sz w:val="28"/>
          <w:szCs w:val="28"/>
          <w:lang w:eastAsia="ru-RU"/>
        </w:rPr>
        <w:t>соответствии с ч. 3.1. ст. 175 Жилищного кодекса Российской Федерации р</w:t>
      </w:r>
      <w:r w:rsidR="002F0255" w:rsidRPr="00AF5815">
        <w:rPr>
          <w:rFonts w:cs="Times New Roman"/>
          <w:sz w:val="28"/>
          <w:szCs w:val="28"/>
        </w:rPr>
        <w:t>ешение общего собрания собственников</w:t>
      </w:r>
      <w:r w:rsidR="002F0255" w:rsidRPr="00F70C06">
        <w:rPr>
          <w:rFonts w:cs="Times New Roman"/>
          <w:sz w:val="28"/>
          <w:szCs w:val="28"/>
        </w:rPr>
        <w:t xml:space="preserve"> помещений в многоквартирном доме о формировании фонда капитального ремонта на специальном счете должно также содержать: </w:t>
      </w:r>
    </w:p>
    <w:p w14:paraId="6F2E053C" w14:textId="77777777" w:rsidR="002F0255" w:rsidRPr="00F70C06" w:rsidRDefault="002F0255" w:rsidP="002F0255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F70C06">
        <w:rPr>
          <w:rFonts w:cs="Times New Roman"/>
          <w:sz w:val="28"/>
          <w:szCs w:val="28"/>
        </w:rPr>
        <w:t xml:space="preserve">1. Решение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счет. </w:t>
      </w:r>
    </w:p>
    <w:p w14:paraId="538BB958" w14:textId="77777777" w:rsidR="002F0255" w:rsidRPr="00F70C06" w:rsidRDefault="002F0255" w:rsidP="002F0255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F70C06">
        <w:rPr>
          <w:rFonts w:cs="Times New Roman"/>
          <w:sz w:val="28"/>
          <w:szCs w:val="28"/>
        </w:rPr>
        <w:t xml:space="preserve">2. Об определении порядка представления платежных документов </w:t>
      </w:r>
      <w:r w:rsidRPr="00F70C06">
        <w:rPr>
          <w:rFonts w:cs="Times New Roman"/>
          <w:i/>
          <w:sz w:val="28"/>
          <w:szCs w:val="28"/>
        </w:rPr>
        <w:t>(Например, указывать взнос на капитальный ремонт в едином платежном документе за все жилищно-коммунальные услуги)</w:t>
      </w:r>
      <w:r w:rsidRPr="00F70C06">
        <w:rPr>
          <w:rFonts w:cs="Times New Roman"/>
          <w:sz w:val="28"/>
          <w:szCs w:val="28"/>
        </w:rPr>
        <w:t xml:space="preserve">. </w:t>
      </w:r>
    </w:p>
    <w:p w14:paraId="32524A33" w14:textId="77777777" w:rsidR="00D36381" w:rsidRPr="00F70C06" w:rsidRDefault="00D36381" w:rsidP="002F0255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F70C06">
        <w:rPr>
          <w:rFonts w:cs="Times New Roman"/>
          <w:sz w:val="28"/>
          <w:szCs w:val="28"/>
        </w:rPr>
        <w:t>3. Об определении размера расходов, связанных с представлением платежных документов (</w:t>
      </w:r>
      <w:r w:rsidRPr="00F70C06">
        <w:rPr>
          <w:rFonts w:cs="Times New Roman"/>
          <w:i/>
          <w:sz w:val="28"/>
          <w:szCs w:val="28"/>
        </w:rPr>
        <w:t>например,</w:t>
      </w:r>
      <w:r w:rsidRPr="00F70C06">
        <w:rPr>
          <w:rFonts w:cs="Times New Roman"/>
          <w:sz w:val="28"/>
          <w:szCs w:val="28"/>
        </w:rPr>
        <w:t xml:space="preserve"> </w:t>
      </w:r>
      <w:r w:rsidRPr="00F70C06">
        <w:rPr>
          <w:rFonts w:cs="Times New Roman"/>
          <w:i/>
          <w:sz w:val="28"/>
          <w:szCs w:val="28"/>
        </w:rPr>
        <w:t>в % от начисленных сумм взносов на капитальный ремонт).</w:t>
      </w:r>
    </w:p>
    <w:p w14:paraId="19F54937" w14:textId="77777777" w:rsidR="002F0255" w:rsidRPr="00F70C06" w:rsidRDefault="002F0255" w:rsidP="002F0255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F70C06">
        <w:rPr>
          <w:rFonts w:cs="Times New Roman"/>
          <w:sz w:val="28"/>
          <w:szCs w:val="28"/>
        </w:rPr>
        <w:t>3. Об определении условий оплаты этих услуг (</w:t>
      </w:r>
      <w:r w:rsidRPr="00F70C06">
        <w:rPr>
          <w:rFonts w:cs="Times New Roman"/>
          <w:i/>
          <w:sz w:val="28"/>
          <w:szCs w:val="28"/>
        </w:rPr>
        <w:t>Например,</w:t>
      </w:r>
      <w:r w:rsidRPr="00F70C06">
        <w:rPr>
          <w:rFonts w:cs="Times New Roman"/>
          <w:sz w:val="28"/>
          <w:szCs w:val="28"/>
        </w:rPr>
        <w:t xml:space="preserve"> </w:t>
      </w:r>
      <w:r w:rsidRPr="00F70C06">
        <w:rPr>
          <w:rFonts w:cs="Times New Roman"/>
          <w:i/>
          <w:sz w:val="28"/>
          <w:szCs w:val="28"/>
        </w:rPr>
        <w:t>представление платежных документов производить без дополнительной оплаты либо Расходы, связанные с представлением платежных документов и оплату услуг по представлению платежных документов производить за счет средств по статье «Содержание и текущий ремонт общего имущества МКД»)</w:t>
      </w:r>
      <w:r w:rsidRPr="00F70C06">
        <w:rPr>
          <w:rFonts w:cs="Times New Roman"/>
          <w:sz w:val="28"/>
          <w:szCs w:val="28"/>
        </w:rPr>
        <w:t xml:space="preserve">. </w:t>
      </w:r>
    </w:p>
    <w:p w14:paraId="72068FC7" w14:textId="77777777" w:rsidR="002F0255" w:rsidRPr="00F70C06" w:rsidRDefault="002F0255" w:rsidP="002F0255">
      <w:pPr>
        <w:pStyle w:val="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C06">
        <w:rPr>
          <w:b/>
          <w:sz w:val="28"/>
          <w:szCs w:val="28"/>
        </w:rPr>
        <w:t>Внимание!</w:t>
      </w:r>
      <w:r w:rsidRPr="00F70C06">
        <w:rPr>
          <w:sz w:val="28"/>
          <w:szCs w:val="28"/>
        </w:rPr>
        <w:t xml:space="preserve"> Выбор лица, уполномоченного на оказание услуг по предоставлению платежных документов, осуществляется по согласованию </w:t>
      </w:r>
      <w:r w:rsidR="001B6298" w:rsidRPr="00F70C06">
        <w:rPr>
          <w:sz w:val="28"/>
          <w:szCs w:val="28"/>
        </w:rPr>
        <w:t xml:space="preserve">                 </w:t>
      </w:r>
      <w:r w:rsidRPr="00F70C06">
        <w:rPr>
          <w:sz w:val="28"/>
          <w:szCs w:val="28"/>
        </w:rPr>
        <w:t>с ним.</w:t>
      </w:r>
    </w:p>
    <w:p w14:paraId="00C6CC78" w14:textId="77777777" w:rsidR="002F0255" w:rsidRPr="00F70C06" w:rsidRDefault="002F0255" w:rsidP="002F0255">
      <w:pPr>
        <w:pStyle w:val="a6"/>
        <w:spacing w:before="0" w:beforeAutospacing="0" w:after="0" w:afterAutospacing="0" w:line="240" w:lineRule="auto"/>
        <w:ind w:firstLine="708"/>
        <w:rPr>
          <w:sz w:val="28"/>
          <w:szCs w:val="28"/>
        </w:rPr>
      </w:pPr>
      <w:r w:rsidRPr="00F70C06">
        <w:rPr>
          <w:sz w:val="28"/>
          <w:szCs w:val="28"/>
        </w:rPr>
        <w:t>Подтверждением согласия уполномоченного лица может служить:</w:t>
      </w:r>
    </w:p>
    <w:p w14:paraId="659EBEC7" w14:textId="77777777" w:rsidR="002F0255" w:rsidRPr="00F70C06" w:rsidRDefault="002F0255" w:rsidP="002F0255">
      <w:pPr>
        <w:pStyle w:val="a6"/>
        <w:spacing w:before="0" w:beforeAutospacing="0" w:after="0" w:afterAutospacing="0" w:line="240" w:lineRule="auto"/>
        <w:ind w:firstLine="708"/>
        <w:rPr>
          <w:sz w:val="28"/>
          <w:szCs w:val="28"/>
        </w:rPr>
      </w:pPr>
      <w:r w:rsidRPr="00F70C06">
        <w:rPr>
          <w:sz w:val="28"/>
          <w:szCs w:val="28"/>
        </w:rPr>
        <w:t>- письменное сообщение указанного лица о согласии выполнять эти функции;</w:t>
      </w:r>
    </w:p>
    <w:p w14:paraId="1609D86D" w14:textId="77777777" w:rsidR="002F0255" w:rsidRPr="00F70C06" w:rsidRDefault="002F0255" w:rsidP="002F0255">
      <w:pPr>
        <w:pStyle w:val="a6"/>
        <w:spacing w:before="0" w:beforeAutospacing="0" w:after="0" w:afterAutospacing="0" w:line="240" w:lineRule="auto"/>
        <w:ind w:firstLine="708"/>
        <w:rPr>
          <w:sz w:val="28"/>
          <w:szCs w:val="28"/>
        </w:rPr>
      </w:pPr>
      <w:r w:rsidRPr="00F70C06">
        <w:rPr>
          <w:sz w:val="28"/>
          <w:szCs w:val="28"/>
        </w:rPr>
        <w:t>-договор управления многоквартирным домом, в котором содержатся указанные условия;</w:t>
      </w:r>
    </w:p>
    <w:p w14:paraId="12C07D68" w14:textId="77777777" w:rsidR="001F62A4" w:rsidRDefault="002F0255" w:rsidP="00227808">
      <w:pPr>
        <w:pStyle w:val="a6"/>
        <w:spacing w:before="0" w:beforeAutospacing="0" w:after="0" w:afterAutospacing="0" w:line="240" w:lineRule="auto"/>
        <w:ind w:firstLine="708"/>
        <w:rPr>
          <w:sz w:val="28"/>
          <w:szCs w:val="28"/>
        </w:rPr>
      </w:pPr>
      <w:r w:rsidRPr="00F70C06">
        <w:rPr>
          <w:sz w:val="28"/>
          <w:szCs w:val="28"/>
        </w:rPr>
        <w:t>- иное сообщение, оформленное в письменном виде.</w:t>
      </w:r>
    </w:p>
    <w:p w14:paraId="3DD43F09" w14:textId="28853231" w:rsidR="00070526" w:rsidRPr="00D64415" w:rsidRDefault="00715DE2" w:rsidP="00B87C5E">
      <w:pPr>
        <w:jc w:val="both"/>
        <w:rPr>
          <w:rFonts w:cs="Times New Roman"/>
          <w:sz w:val="28"/>
          <w:szCs w:val="28"/>
        </w:rPr>
      </w:pPr>
      <w:r>
        <w:rPr>
          <w:bCs/>
          <w:sz w:val="28"/>
          <w:szCs w:val="28"/>
        </w:rPr>
        <w:t xml:space="preserve">Федеральным законом от 29.07.2017 № 257-ФЗ «О внесении изменений в Жилищный кодекс Российской Федерации» были внесены изменения в ч. 2 </w:t>
      </w:r>
      <w:r>
        <w:rPr>
          <w:bCs/>
          <w:sz w:val="28"/>
          <w:szCs w:val="28"/>
        </w:rPr>
        <w:lastRenderedPageBreak/>
        <w:t xml:space="preserve">ст. 44 Жилищного кодекса Российской Федерации, согласно которым </w:t>
      </w:r>
      <w:r w:rsidRPr="009F0330">
        <w:rPr>
          <w:bCs/>
          <w:sz w:val="28"/>
          <w:szCs w:val="28"/>
        </w:rPr>
        <w:t>необходимый кворум общих собраний собственников помещений в многоквартирном доме</w:t>
      </w:r>
      <w:r>
        <w:rPr>
          <w:bCs/>
          <w:sz w:val="28"/>
          <w:szCs w:val="28"/>
        </w:rPr>
        <w:t xml:space="preserve"> для принятия решений по</w:t>
      </w:r>
      <w:r w:rsidR="001C5A73">
        <w:rPr>
          <w:bCs/>
          <w:sz w:val="28"/>
          <w:szCs w:val="28"/>
        </w:rPr>
        <w:t xml:space="preserve"> всем</w:t>
      </w:r>
      <w:r>
        <w:rPr>
          <w:bCs/>
          <w:sz w:val="28"/>
          <w:szCs w:val="28"/>
        </w:rPr>
        <w:t xml:space="preserve"> вопросам о </w:t>
      </w:r>
      <w:r>
        <w:rPr>
          <w:rFonts w:cs="Times New Roman"/>
          <w:sz w:val="28"/>
          <w:szCs w:val="28"/>
        </w:rPr>
        <w:t>выборе способа формирования</w:t>
      </w:r>
      <w:r w:rsidRPr="00F70C06">
        <w:rPr>
          <w:rFonts w:cs="Times New Roman"/>
          <w:sz w:val="28"/>
          <w:szCs w:val="28"/>
        </w:rPr>
        <w:t xml:space="preserve"> фонда капитального ремонта</w:t>
      </w:r>
      <w:r w:rsidR="000E12C8">
        <w:rPr>
          <w:rFonts w:cs="Times New Roman"/>
          <w:sz w:val="28"/>
          <w:szCs w:val="28"/>
        </w:rPr>
        <w:t xml:space="preserve">, </w:t>
      </w:r>
      <w:r>
        <w:rPr>
          <w:bCs/>
          <w:sz w:val="28"/>
          <w:szCs w:val="28"/>
        </w:rPr>
        <w:t>результаты которых были оформлены после </w:t>
      </w:r>
      <w:r w:rsidRPr="009F0330">
        <w:rPr>
          <w:bCs/>
          <w:sz w:val="28"/>
          <w:szCs w:val="28"/>
        </w:rPr>
        <w:t>29.07.2017</w:t>
      </w:r>
      <w:r>
        <w:rPr>
          <w:bCs/>
          <w:sz w:val="28"/>
          <w:szCs w:val="28"/>
        </w:rPr>
        <w:t xml:space="preserve">, составляет более </w:t>
      </w:r>
      <w:r>
        <w:rPr>
          <w:sz w:val="28"/>
          <w:szCs w:val="28"/>
        </w:rPr>
        <w:t>пятидесяти процентов голосов от общего числа собственников помещений в многоквартирном доме</w:t>
      </w:r>
      <w:r w:rsidR="00070526" w:rsidRPr="008C2752">
        <w:rPr>
          <w:sz w:val="28"/>
          <w:szCs w:val="28"/>
        </w:rPr>
        <w:t xml:space="preserve">. </w:t>
      </w:r>
    </w:p>
    <w:p w14:paraId="12831B22" w14:textId="77777777" w:rsidR="000A6FB1" w:rsidRPr="00F70C06" w:rsidRDefault="00B750DF" w:rsidP="006C1357">
      <w:pPr>
        <w:pStyle w:val="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C06">
        <w:rPr>
          <w:sz w:val="28"/>
          <w:szCs w:val="28"/>
        </w:rPr>
        <w:t>Примерный перечень обязательных вопросов, по которым собственники должны принять решение, приведен в рекомендательной форме протокола, размещенной на официальном сайте Регионального Фонда капитального ремонта МКД</w:t>
      </w:r>
      <w:r w:rsidR="00DA4384" w:rsidRPr="00F70C06">
        <w:rPr>
          <w:sz w:val="28"/>
          <w:szCs w:val="28"/>
        </w:rPr>
        <w:t xml:space="preserve"> в сети Интернет</w:t>
      </w:r>
      <w:r w:rsidR="00026E26" w:rsidRPr="00F70C06">
        <w:rPr>
          <w:sz w:val="28"/>
          <w:szCs w:val="28"/>
        </w:rPr>
        <w:t xml:space="preserve">, </w:t>
      </w:r>
      <w:hyperlink r:id="rId6" w:history="1">
        <w:r w:rsidR="0022414B" w:rsidRPr="00F70C06">
          <w:rPr>
            <w:rStyle w:val="a7"/>
            <w:rFonts w:eastAsiaTheme="minorHAnsi"/>
            <w:bCs/>
            <w:color w:val="auto"/>
            <w:sz w:val="28"/>
            <w:szCs w:val="28"/>
            <w:u w:val="none"/>
          </w:rPr>
          <w:t>http://www.fkr66.ru/</w:t>
        </w:r>
      </w:hyperlink>
      <w:r w:rsidR="0022414B" w:rsidRPr="00F70C06">
        <w:rPr>
          <w:rFonts w:eastAsiaTheme="minorHAnsi"/>
          <w:bCs/>
          <w:sz w:val="28"/>
          <w:szCs w:val="28"/>
        </w:rPr>
        <w:t>, вкладка «Собственникам», раздел «Образцы документов</w:t>
      </w:r>
      <w:r w:rsidR="006C1357" w:rsidRPr="00F70C06">
        <w:rPr>
          <w:rFonts w:eastAsiaTheme="minorHAnsi"/>
          <w:bCs/>
          <w:sz w:val="28"/>
          <w:szCs w:val="28"/>
        </w:rPr>
        <w:t xml:space="preserve"> и заявлений</w:t>
      </w:r>
      <w:r w:rsidR="0022414B" w:rsidRPr="00F70C06">
        <w:rPr>
          <w:rFonts w:eastAsiaTheme="minorHAnsi"/>
          <w:bCs/>
          <w:sz w:val="28"/>
          <w:szCs w:val="28"/>
        </w:rPr>
        <w:t>»</w:t>
      </w:r>
      <w:r w:rsidRPr="00F70C06">
        <w:rPr>
          <w:sz w:val="28"/>
          <w:szCs w:val="28"/>
        </w:rPr>
        <w:t>.</w:t>
      </w:r>
    </w:p>
    <w:sectPr w:rsidR="000A6FB1" w:rsidRPr="00F7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98"/>
    <w:rsid w:val="00012E13"/>
    <w:rsid w:val="00026E26"/>
    <w:rsid w:val="000667D4"/>
    <w:rsid w:val="00070526"/>
    <w:rsid w:val="00077641"/>
    <w:rsid w:val="000A6FB1"/>
    <w:rsid w:val="000B32FE"/>
    <w:rsid w:val="000B4BD9"/>
    <w:rsid w:val="000D65E0"/>
    <w:rsid w:val="000D70D6"/>
    <w:rsid w:val="000E12C8"/>
    <w:rsid w:val="000F6B05"/>
    <w:rsid w:val="0013263E"/>
    <w:rsid w:val="001B6298"/>
    <w:rsid w:val="001C5A73"/>
    <w:rsid w:val="001D5C2B"/>
    <w:rsid w:val="001F62A4"/>
    <w:rsid w:val="0022414B"/>
    <w:rsid w:val="00227808"/>
    <w:rsid w:val="002610CF"/>
    <w:rsid w:val="00262C92"/>
    <w:rsid w:val="00270DD3"/>
    <w:rsid w:val="002D1227"/>
    <w:rsid w:val="002F0255"/>
    <w:rsid w:val="00330F9C"/>
    <w:rsid w:val="0037202B"/>
    <w:rsid w:val="00380A79"/>
    <w:rsid w:val="003A3114"/>
    <w:rsid w:val="003A3532"/>
    <w:rsid w:val="003F1696"/>
    <w:rsid w:val="0045178E"/>
    <w:rsid w:val="005763BE"/>
    <w:rsid w:val="005A58DE"/>
    <w:rsid w:val="005D142C"/>
    <w:rsid w:val="005D230F"/>
    <w:rsid w:val="005F11E8"/>
    <w:rsid w:val="0060589D"/>
    <w:rsid w:val="00605DCA"/>
    <w:rsid w:val="00623053"/>
    <w:rsid w:val="006649C5"/>
    <w:rsid w:val="006A7F53"/>
    <w:rsid w:val="006C1357"/>
    <w:rsid w:val="006E5E6D"/>
    <w:rsid w:val="00715499"/>
    <w:rsid w:val="00715DE2"/>
    <w:rsid w:val="00724650"/>
    <w:rsid w:val="00727D6B"/>
    <w:rsid w:val="00743F34"/>
    <w:rsid w:val="007A7B7C"/>
    <w:rsid w:val="008007DB"/>
    <w:rsid w:val="009238F9"/>
    <w:rsid w:val="0093263F"/>
    <w:rsid w:val="00945259"/>
    <w:rsid w:val="00981760"/>
    <w:rsid w:val="009B683D"/>
    <w:rsid w:val="009C3C44"/>
    <w:rsid w:val="009D1006"/>
    <w:rsid w:val="009D6394"/>
    <w:rsid w:val="009E46CD"/>
    <w:rsid w:val="00A33DA6"/>
    <w:rsid w:val="00A6098A"/>
    <w:rsid w:val="00A97DA3"/>
    <w:rsid w:val="00AD50A7"/>
    <w:rsid w:val="00AF5815"/>
    <w:rsid w:val="00B125AD"/>
    <w:rsid w:val="00B22307"/>
    <w:rsid w:val="00B54CC7"/>
    <w:rsid w:val="00B61243"/>
    <w:rsid w:val="00B750DF"/>
    <w:rsid w:val="00B87C5E"/>
    <w:rsid w:val="00B96D85"/>
    <w:rsid w:val="00BE389F"/>
    <w:rsid w:val="00BE60CC"/>
    <w:rsid w:val="00C62C12"/>
    <w:rsid w:val="00C66268"/>
    <w:rsid w:val="00C81A28"/>
    <w:rsid w:val="00CA1725"/>
    <w:rsid w:val="00CB3E4D"/>
    <w:rsid w:val="00CE64D0"/>
    <w:rsid w:val="00CF2C53"/>
    <w:rsid w:val="00D36381"/>
    <w:rsid w:val="00D379FD"/>
    <w:rsid w:val="00D730B4"/>
    <w:rsid w:val="00D75DB4"/>
    <w:rsid w:val="00DA1979"/>
    <w:rsid w:val="00DA4384"/>
    <w:rsid w:val="00DA5B85"/>
    <w:rsid w:val="00DA5C80"/>
    <w:rsid w:val="00DE02C1"/>
    <w:rsid w:val="00DF7368"/>
    <w:rsid w:val="00E04CDA"/>
    <w:rsid w:val="00E475B1"/>
    <w:rsid w:val="00E504D0"/>
    <w:rsid w:val="00E55B07"/>
    <w:rsid w:val="00E56670"/>
    <w:rsid w:val="00E76ABD"/>
    <w:rsid w:val="00EA7E7C"/>
    <w:rsid w:val="00EF6DA8"/>
    <w:rsid w:val="00F23F36"/>
    <w:rsid w:val="00F70C06"/>
    <w:rsid w:val="00FB5D98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4B89"/>
  <w15:chartTrackingRefBased/>
  <w15:docId w15:val="{EB0BAF53-BB6C-4F7B-B523-796D6646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8DE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FB5D98"/>
    <w:rPr>
      <w:vertAlign w:val="superscript"/>
    </w:rPr>
  </w:style>
  <w:style w:type="paragraph" w:customStyle="1" w:styleId="u">
    <w:name w:val="u"/>
    <w:basedOn w:val="a"/>
    <w:rsid w:val="00FB5D98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07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7D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B3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2F0255"/>
    <w:pPr>
      <w:spacing w:before="100" w:beforeAutospacing="1" w:after="100" w:afterAutospacing="1" w:line="300" w:lineRule="atLeast"/>
      <w:ind w:firstLine="0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224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kr66.ru/" TargetMode="External"/><Relationship Id="rId5" Type="http://schemas.openxmlformats.org/officeDocument/2006/relationships/hyperlink" Target="consultantplus://offline/ref=2B02D93E565DC3B84129C7ED778455AD62206F23B5317F24581AB5158491B9321393DC8BEFF4D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A411-1176-48AA-AA6A-BF623530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Ваганова</dc:creator>
  <cp:keywords/>
  <dc:description/>
  <cp:lastModifiedBy>Юровская Валерия Алексеевна</cp:lastModifiedBy>
  <cp:revision>54</cp:revision>
  <cp:lastPrinted>2015-02-03T11:12:00Z</cp:lastPrinted>
  <dcterms:created xsi:type="dcterms:W3CDTF">2016-05-18T09:24:00Z</dcterms:created>
  <dcterms:modified xsi:type="dcterms:W3CDTF">2021-11-29T09:44:00Z</dcterms:modified>
</cp:coreProperties>
</file>