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45" w:rsidRPr="003C4175" w:rsidRDefault="00C04C72" w:rsidP="00F54C45">
      <w:pPr>
        <w:spacing w:after="0" w:line="240" w:lineRule="auto"/>
        <w:ind w:left="5103" w:hanging="105"/>
        <w:rPr>
          <w:rFonts w:ascii="Georgia" w:hAnsi="Georgia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DE4292" wp14:editId="0DACD480">
            <wp:simplePos x="0" y="0"/>
            <wp:positionH relativeFrom="margin">
              <wp:posOffset>-29845</wp:posOffset>
            </wp:positionH>
            <wp:positionV relativeFrom="margin">
              <wp:posOffset>-198120</wp:posOffset>
            </wp:positionV>
            <wp:extent cx="2590800" cy="1035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C45" w:rsidRPr="003C4175">
        <w:rPr>
          <w:rFonts w:ascii="Georgia" w:hAnsi="Georgia" w:cs="Times New Roman"/>
          <w:sz w:val="24"/>
          <w:szCs w:val="24"/>
        </w:rPr>
        <w:t>Генеральному директору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Регионального Фонда содействия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капитальному ремонту общего имущества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МКД Свердловской области</w:t>
      </w:r>
    </w:p>
    <w:p w:rsidR="00C04C72" w:rsidRDefault="00F54C45" w:rsidP="00C04C72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С. К. Суханову</w:t>
      </w:r>
      <w:r w:rsidR="009E391A" w:rsidRPr="003C4175">
        <w:rPr>
          <w:rFonts w:ascii="Georgia" w:hAnsi="Georgia" w:cs="Times New Roman"/>
          <w:sz w:val="24"/>
          <w:szCs w:val="24"/>
        </w:rPr>
        <w:t>:</w:t>
      </w:r>
    </w:p>
    <w:tbl>
      <w:tblPr>
        <w:tblW w:w="5007" w:type="pct"/>
        <w:tblLook w:val="04A0" w:firstRow="1" w:lastRow="0" w:firstColumn="1" w:lastColumn="0" w:noHBand="0" w:noVBand="1"/>
      </w:tblPr>
      <w:tblGrid>
        <w:gridCol w:w="4969"/>
        <w:gridCol w:w="5392"/>
      </w:tblGrid>
      <w:tr w:rsidR="00C04C72" w:rsidRPr="003C4175" w:rsidTr="00EB6550">
        <w:trPr>
          <w:trHeight w:val="180"/>
        </w:trPr>
        <w:tc>
          <w:tcPr>
            <w:tcW w:w="2398" w:type="pct"/>
            <w:vAlign w:val="center"/>
          </w:tcPr>
          <w:p w:rsidR="00EB6550" w:rsidRDefault="00C04C72" w:rsidP="004F6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 xml:space="preserve">Бориса Ельцина ул., д. 3, 6 этаж, Екатеринбург, 620014 </w:t>
            </w:r>
          </w:p>
          <w:p w:rsidR="00EB6550" w:rsidRPr="00AF3179" w:rsidRDefault="00EB6550" w:rsidP="004F6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 xml:space="preserve">    Тел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.: (343) 2</w:t>
            </w:r>
            <w:r w:rsidRPr="00AF317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87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-</w:t>
            </w:r>
            <w:r w:rsidRPr="00AF317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54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-</w:t>
            </w:r>
            <w:r w:rsidRPr="00AF317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54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,</w:t>
            </w:r>
            <w:r w:rsidRPr="00AF317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204-92-69,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 xml:space="preserve"> </w:t>
            </w: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>факс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 xml:space="preserve"> (343) 2</w:t>
            </w:r>
            <w:r w:rsidRPr="00AF317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04-92-96</w:t>
            </w:r>
          </w:p>
          <w:p w:rsidR="00C04C72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http://www. fkr66.ru; e-mail: </w:t>
            </w:r>
            <w:hyperlink r:id="rId7" w:history="1">
              <w:r w:rsidRPr="00C04C72">
                <w:rPr>
                  <w:rStyle w:val="a7"/>
                  <w:rFonts w:ascii="Times New Roman" w:hAnsi="Times New Roman" w:cs="Times New Roman"/>
                  <w:sz w:val="19"/>
                  <w:szCs w:val="19"/>
                  <w:lang w:val="en-US"/>
                </w:rPr>
                <w:t>fkr66@mail.ru</w:t>
              </w:r>
            </w:hyperlink>
          </w:p>
          <w:p w:rsidR="00EB6550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it-IT"/>
              </w:rPr>
            </w:pPr>
            <w:r w:rsidRPr="00EB6550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ОГРН 1146600000645</w:t>
            </w:r>
          </w:p>
          <w:p w:rsidR="00EB6550" w:rsidRPr="00EB6550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ИНН 6671994672 КПП 665801001</w:t>
            </w:r>
          </w:p>
        </w:tc>
        <w:tc>
          <w:tcPr>
            <w:tcW w:w="2602" w:type="pct"/>
          </w:tcPr>
          <w:p w:rsidR="00C04C72" w:rsidRPr="00EB6550" w:rsidRDefault="00C04C72" w:rsidP="004F698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04C72" w:rsidRDefault="00EB6550" w:rsidP="004F698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О</w:t>
            </w:r>
            <w:r w:rsidR="00C04C72">
              <w:rPr>
                <w:rFonts w:ascii="Georgia" w:eastAsia="Times New Roman" w:hAnsi="Georgia" w:cs="Times New Roman"/>
                <w:sz w:val="24"/>
                <w:szCs w:val="24"/>
              </w:rPr>
              <w:t>т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C04C72">
              <w:rPr>
                <w:rFonts w:ascii="Georgia" w:hAnsi="Georgia" w:cs="Times New Roman"/>
                <w:sz w:val="24"/>
                <w:szCs w:val="24"/>
              </w:rPr>
              <w:t>Собственника помещения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C04C72">
              <w:rPr>
                <w:rFonts w:ascii="Georgia" w:hAnsi="Georgia" w:cs="Times New Roman"/>
                <w:sz w:val="24"/>
                <w:szCs w:val="24"/>
              </w:rPr>
              <w:t>Представитель по доверенности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6550">
              <w:rPr>
                <w:rFonts w:ascii="Georgia" w:hAnsi="Georgia" w:cs="Times New Roman"/>
                <w:sz w:val="24"/>
                <w:szCs w:val="24"/>
              </w:rPr>
              <w:t>Юридического лица</w:t>
            </w:r>
          </w:p>
        </w:tc>
      </w:tr>
    </w:tbl>
    <w:p w:rsidR="00A0487C" w:rsidRPr="003C4175" w:rsidRDefault="00A0487C" w:rsidP="00A0487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1"/>
        <w:gridCol w:w="5106"/>
      </w:tblGrid>
      <w:tr w:rsidR="003C4175" w:rsidRPr="003C4175" w:rsidTr="006E78E9">
        <w:trPr>
          <w:trHeight w:val="517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175" w:rsidRPr="00EB6550" w:rsidRDefault="00EB6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Фамилия Имя</w:t>
            </w:r>
            <w:r w:rsidR="00665325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От</w:t>
            </w:r>
            <w:r w:rsidR="003C4175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чество /</w:t>
            </w:r>
          </w:p>
          <w:p w:rsidR="003C4175" w:rsidRPr="00EB6550" w:rsidRDefault="003C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Наименование организации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175" w:rsidRPr="003C4175" w:rsidRDefault="003C417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3C4175" w:rsidRPr="003C4175" w:rsidRDefault="003C4175" w:rsidP="00083A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3C4175" w:rsidRPr="003C4175" w:rsidTr="006E78E9">
        <w:trPr>
          <w:trHeight w:val="414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175" w:rsidRPr="00EB6550" w:rsidRDefault="003C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Адрес помещения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175" w:rsidRPr="003C4175" w:rsidRDefault="003C417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A0487C" w:rsidRPr="003C4175" w:rsidTr="003C4175">
        <w:trPr>
          <w:trHeight w:val="335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87C" w:rsidRPr="00EB6550" w:rsidRDefault="00A0487C" w:rsidP="009E3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Контактный телефон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87C" w:rsidRPr="003C4175" w:rsidRDefault="00A0487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A0487C" w:rsidRPr="003C4175" w:rsidTr="003C4175">
        <w:trPr>
          <w:trHeight w:val="644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7C" w:rsidRPr="00EB6550" w:rsidRDefault="00885CC9" w:rsidP="0032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Способ предоставления ответа (лично заявителю, представителю заявителя, почтовым отправлением, электронная почта, иное), указать E </w:t>
            </w:r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7C" w:rsidRPr="003C4175" w:rsidRDefault="00A0487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</w:p>
        </w:tc>
      </w:tr>
    </w:tbl>
    <w:p w:rsidR="00AF3179" w:rsidRDefault="00AF3179" w:rsidP="00AF31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179" w:rsidRPr="001618F1" w:rsidRDefault="00AF3179" w:rsidP="00AF31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18F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1618F1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</w:p>
    <w:p w:rsidR="00AF3179" w:rsidRPr="003E1FDC" w:rsidRDefault="00AF3179" w:rsidP="00AF317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Georgia" w:hAnsi="Georgia" w:cs="Times New Roman"/>
          <w:sz w:val="24"/>
          <w:szCs w:val="24"/>
        </w:rPr>
      </w:pPr>
      <w:r w:rsidRPr="003E1FDC">
        <w:rPr>
          <w:rFonts w:ascii="Georgia" w:hAnsi="Georgia" w:cs="Times New Roman"/>
          <w:sz w:val="24"/>
          <w:szCs w:val="24"/>
        </w:rPr>
        <w:t xml:space="preserve">В соответствии с п.7. ст. 177 ЖК РФ, </w:t>
      </w:r>
      <w:hyperlink r:id="rId8" w:history="1">
        <w:r w:rsidRPr="003E1FDC">
          <w:rPr>
            <w:rFonts w:ascii="Georgia" w:eastAsia="Times New Roman" w:hAnsi="Georgia" w:cs="Times New Roman"/>
            <w:sz w:val="24"/>
            <w:szCs w:val="24"/>
            <w:lang w:eastAsia="ru-RU"/>
          </w:rPr>
          <w:t>Порядк</w:t>
        </w:r>
      </w:hyperlink>
      <w:r w:rsidRPr="003E1FD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ом предоставления лицом, на имя которого открыт специальный счет, и региональным оператором сведений, подлежащих предоставлению, утвержденного Постановлением Правительства Свердловской области от 29 января 2014 г. N 46-ПП, </w:t>
      </w:r>
      <w:r w:rsidRPr="003E1FDC">
        <w:rPr>
          <w:rFonts w:ascii="Georgia" w:hAnsi="Georgia" w:cs="Times New Roman"/>
          <w:b/>
          <w:sz w:val="24"/>
          <w:szCs w:val="24"/>
        </w:rPr>
        <w:t>прошу предоставить по специальному банковскому счету</w:t>
      </w:r>
      <w:r w:rsidRPr="003E1FDC">
        <w:rPr>
          <w:rFonts w:ascii="Georgia" w:hAnsi="Georgia" w:cs="Times New Roman"/>
          <w:sz w:val="24"/>
          <w:szCs w:val="24"/>
        </w:rPr>
        <w:t xml:space="preserve"> № ___________________________________________________________</w:t>
      </w:r>
    </w:p>
    <w:p w:rsidR="00AF3179" w:rsidRPr="003E1FDC" w:rsidRDefault="00AF3179" w:rsidP="00AF3179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3E1FDC">
        <w:rPr>
          <w:rFonts w:ascii="Georgia" w:hAnsi="Georgia" w:cs="Times New Roman"/>
          <w:sz w:val="24"/>
          <w:szCs w:val="24"/>
        </w:rPr>
        <w:t>___________________________________</w:t>
      </w:r>
      <w:r>
        <w:rPr>
          <w:rFonts w:ascii="Georgia" w:hAnsi="Georgia" w:cs="Times New Roman"/>
          <w:sz w:val="24"/>
          <w:szCs w:val="24"/>
        </w:rPr>
        <w:t>_______________________________</w:t>
      </w:r>
    </w:p>
    <w:p w:rsidR="00AF3179" w:rsidRPr="003E1FDC" w:rsidRDefault="00AF3179" w:rsidP="00AF3179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sz w:val="20"/>
          <w:szCs w:val="20"/>
        </w:rPr>
      </w:pPr>
      <w:r w:rsidRPr="003E1FDC">
        <w:rPr>
          <w:rFonts w:ascii="Georgia" w:hAnsi="Georgia" w:cs="Times New Roman"/>
          <w:sz w:val="20"/>
          <w:szCs w:val="20"/>
        </w:rPr>
        <w:t>(адрес многоквартирного дома)</w:t>
      </w:r>
    </w:p>
    <w:p w:rsidR="00AF3179" w:rsidRPr="003E1FDC" w:rsidRDefault="00AF3179" w:rsidP="00AF3179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AF3179" w:rsidRPr="003E1FDC" w:rsidRDefault="00AF3179" w:rsidP="00AF3179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</w:t>
      </w:r>
      <w:r w:rsidRPr="003E1FDC">
        <w:rPr>
          <w:rFonts w:ascii="Georgia" w:hAnsi="Georgia" w:cs="Times New Roman"/>
          <w:sz w:val="24"/>
          <w:szCs w:val="24"/>
        </w:rPr>
        <w:t xml:space="preserve">ледующие сведения: </w:t>
      </w:r>
    </w:p>
    <w:p w:rsidR="00AF3179" w:rsidRDefault="00AF3179" w:rsidP="00AF3179">
      <w:pPr>
        <w:spacing w:after="0" w:line="360" w:lineRule="auto"/>
        <w:jc w:val="center"/>
        <w:rPr>
          <w:rFonts w:ascii="Georgia" w:eastAsia="Times New Roman" w:hAnsi="Georgia" w:cs="Times New Roman"/>
          <w:sz w:val="24"/>
          <w:szCs w:val="24"/>
        </w:rPr>
      </w:pPr>
      <w:r w:rsidRPr="003E1FDC">
        <w:rPr>
          <w:rFonts w:ascii="Georgia" w:hAnsi="Georgia" w:cs="Times New Roman"/>
          <w:sz w:val="20"/>
          <w:szCs w:val="20"/>
        </w:rPr>
        <w:t>(указать период, за который необходимо предоставить информацию)</w:t>
      </w:r>
    </w:p>
    <w:p w:rsidR="00AF3179" w:rsidRPr="00AF3179" w:rsidRDefault="00AF3179" w:rsidP="00AF3179">
      <w:pPr>
        <w:pStyle w:val="a6"/>
        <w:numPr>
          <w:ilvl w:val="0"/>
          <w:numId w:val="6"/>
        </w:numPr>
        <w:spacing w:after="0" w:line="360" w:lineRule="auto"/>
        <w:ind w:left="0" w:firstLine="0"/>
        <w:rPr>
          <w:rFonts w:ascii="Georgia" w:eastAsia="Times New Roman" w:hAnsi="Georgia" w:cs="Times New Roman"/>
          <w:sz w:val="24"/>
          <w:szCs w:val="24"/>
        </w:rPr>
      </w:pPr>
      <w:r w:rsidRPr="00AF3179">
        <w:rPr>
          <w:rFonts w:ascii="Georgia" w:eastAsia="Times New Roman" w:hAnsi="Georgia" w:cs="Times New Roman"/>
          <w:sz w:val="24"/>
          <w:szCs w:val="24"/>
        </w:rPr>
        <w:t>______________________________________________________________</w:t>
      </w:r>
    </w:p>
    <w:p w:rsidR="00A26E73" w:rsidRPr="00F54C45" w:rsidRDefault="00AF3179" w:rsidP="00AF3179">
      <w:pPr>
        <w:pStyle w:val="a6"/>
        <w:numPr>
          <w:ilvl w:val="0"/>
          <w:numId w:val="6"/>
        </w:numPr>
        <w:spacing w:after="0"/>
        <w:ind w:left="0" w:firstLine="0"/>
      </w:pPr>
      <w:r w:rsidRPr="00AF3179">
        <w:rPr>
          <w:rFonts w:ascii="Georgia" w:eastAsia="Times New Roman" w:hAnsi="Georgia" w:cs="Times New Roman"/>
          <w:sz w:val="24"/>
          <w:szCs w:val="24"/>
        </w:rPr>
        <w:t>_________________________________</w:t>
      </w:r>
      <w:r>
        <w:rPr>
          <w:rFonts w:ascii="Georgia" w:eastAsia="Times New Roman" w:hAnsi="Georgia" w:cs="Times New Roman"/>
          <w:sz w:val="24"/>
          <w:szCs w:val="24"/>
        </w:rPr>
        <w:t>_____________________________</w:t>
      </w:r>
    </w:p>
    <w:p w:rsidR="003C4175" w:rsidRDefault="003C4175" w:rsidP="00005066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005066" w:rsidRPr="00AF3179" w:rsidRDefault="00005066" w:rsidP="00EB6550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AF3179">
        <w:rPr>
          <w:rFonts w:ascii="Georgia" w:eastAsia="Times New Roman" w:hAnsi="Georgia" w:cs="Times New Roman"/>
          <w:b/>
          <w:sz w:val="24"/>
          <w:szCs w:val="24"/>
          <w:lang w:eastAsia="ru-RU"/>
        </w:rPr>
        <w:t>Перечень прилагаемых документов:</w:t>
      </w:r>
    </w:p>
    <w:p w:rsidR="00AF3179" w:rsidRPr="00EB6550" w:rsidRDefault="00AF3179" w:rsidP="00EB6550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9E391A" w:rsidRPr="00AF3179" w:rsidRDefault="00AF3179" w:rsidP="00885CC9">
      <w:pPr>
        <w:pStyle w:val="a6"/>
        <w:numPr>
          <w:ilvl w:val="0"/>
          <w:numId w:val="7"/>
        </w:numPr>
        <w:spacing w:after="0" w:line="288" w:lineRule="auto"/>
        <w:ind w:left="0" w:firstLine="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F3179">
        <w:rPr>
          <w:rFonts w:ascii="Georgia" w:eastAsia="Times New Roman" w:hAnsi="Georgia" w:cs="Times New Roman"/>
          <w:sz w:val="24"/>
          <w:szCs w:val="24"/>
          <w:lang w:eastAsia="ru-RU"/>
        </w:rPr>
        <w:t>Копия документа, удостоверяющий личность заявителя либо его представителя;</w:t>
      </w:r>
    </w:p>
    <w:p w:rsidR="009E391A" w:rsidRPr="00AF3179" w:rsidRDefault="00AF3179" w:rsidP="00885CC9">
      <w:pPr>
        <w:pStyle w:val="a6"/>
        <w:numPr>
          <w:ilvl w:val="0"/>
          <w:numId w:val="7"/>
        </w:numPr>
        <w:spacing w:after="0" w:line="288" w:lineRule="auto"/>
        <w:ind w:left="0" w:firstLine="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F3179">
        <w:rPr>
          <w:rFonts w:ascii="Georgia" w:eastAsia="Times New Roman" w:hAnsi="Georgia" w:cs="Times New Roman"/>
          <w:sz w:val="24"/>
          <w:szCs w:val="24"/>
          <w:lang w:eastAsia="ru-RU"/>
        </w:rPr>
        <w:t>Копия документа, подтверждающий право собственности на помещение в многоквартирном доме</w:t>
      </w:r>
    </w:p>
    <w:p w:rsidR="003C4175" w:rsidRDefault="00AF3179" w:rsidP="00885CC9">
      <w:pPr>
        <w:pStyle w:val="a6"/>
        <w:numPr>
          <w:ilvl w:val="0"/>
          <w:numId w:val="7"/>
        </w:numPr>
        <w:spacing w:after="0" w:line="288" w:lineRule="auto"/>
        <w:ind w:left="0" w:firstLine="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F3179">
        <w:rPr>
          <w:rFonts w:ascii="Georgia" w:eastAsia="Times New Roman" w:hAnsi="Georgia" w:cs="Times New Roman"/>
          <w:sz w:val="24"/>
          <w:szCs w:val="24"/>
          <w:lang w:eastAsia="ru-RU"/>
        </w:rPr>
        <w:t>Документы, подтверждающие полномочия представителя заявителя (в случае подачи заявления через представителя)</w:t>
      </w:r>
    </w:p>
    <w:p w:rsidR="00885CC9" w:rsidRPr="00885CC9" w:rsidRDefault="00885CC9" w:rsidP="00885CC9">
      <w:pPr>
        <w:pStyle w:val="a6"/>
        <w:numPr>
          <w:ilvl w:val="0"/>
          <w:numId w:val="7"/>
        </w:numPr>
        <w:spacing w:after="0" w:line="288" w:lineRule="auto"/>
        <w:ind w:left="0" w:firstLine="0"/>
        <w:rPr>
          <w:rFonts w:ascii="Georgia" w:eastAsia="Times New Roman" w:hAnsi="Georgia" w:cs="Times New Roman"/>
          <w:sz w:val="24"/>
          <w:szCs w:val="24"/>
          <w:lang w:eastAsia="ru-RU"/>
        </w:rPr>
      </w:pPr>
      <w:bookmarkStart w:id="0" w:name="_GoBack"/>
      <w:bookmarkEnd w:id="0"/>
    </w:p>
    <w:p w:rsidR="003C4175" w:rsidRPr="00A44F0E" w:rsidRDefault="003C4175" w:rsidP="003C4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F0E">
        <w:rPr>
          <w:rFonts w:ascii="Times New Roman" w:hAnsi="Times New Roman" w:cs="Times New Roman"/>
          <w:sz w:val="28"/>
          <w:szCs w:val="28"/>
        </w:rPr>
        <w:t>«____» ______________20___г.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44F0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44F0E">
        <w:rPr>
          <w:rFonts w:ascii="Times New Roman" w:hAnsi="Times New Roman" w:cs="Times New Roman"/>
          <w:sz w:val="28"/>
          <w:szCs w:val="28"/>
        </w:rPr>
        <w:t>__________________</w:t>
      </w:r>
    </w:p>
    <w:p w:rsidR="00F54C45" w:rsidRDefault="003C4175" w:rsidP="003C417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F0E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, ФИО</w:t>
      </w:r>
      <w:r w:rsidRPr="00A44F0E">
        <w:rPr>
          <w:rFonts w:ascii="Times New Roman" w:hAnsi="Times New Roman" w:cs="Times New Roman"/>
          <w:sz w:val="24"/>
          <w:szCs w:val="24"/>
        </w:rPr>
        <w:t>)</w:t>
      </w:r>
    </w:p>
    <w:p w:rsidR="006E78E9" w:rsidRPr="00782D7A" w:rsidRDefault="006E78E9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  <w:r w:rsidRPr="00782D7A">
        <w:rPr>
          <w:rFonts w:ascii="Georgia" w:hAnsi="Georgia" w:cs="Times New Roman"/>
          <w:sz w:val="20"/>
          <w:szCs w:val="20"/>
        </w:rPr>
        <w:t>Настоящим даю свое согласие на обработку моих персональных данных, указанных в данном заявлении</w:t>
      </w:r>
      <w:r w:rsidR="00EE430D" w:rsidRPr="00782D7A">
        <w:rPr>
          <w:rFonts w:ascii="Georgia" w:hAnsi="Georgia" w:cs="Times New Roman"/>
          <w:sz w:val="20"/>
          <w:szCs w:val="20"/>
        </w:rPr>
        <w:t xml:space="preserve">, в соответствии с требованиями </w:t>
      </w:r>
      <w:proofErr w:type="spellStart"/>
      <w:r w:rsidR="00EE430D" w:rsidRPr="00782D7A">
        <w:rPr>
          <w:rFonts w:ascii="Georgia" w:hAnsi="Georgia" w:cs="Times New Roman"/>
          <w:sz w:val="20"/>
          <w:szCs w:val="20"/>
        </w:rPr>
        <w:t>пп</w:t>
      </w:r>
      <w:proofErr w:type="spellEnd"/>
      <w:r w:rsidR="00EE430D" w:rsidRPr="00782D7A">
        <w:rPr>
          <w:rFonts w:ascii="Georgia" w:hAnsi="Georgia" w:cs="Times New Roman"/>
          <w:sz w:val="20"/>
          <w:szCs w:val="20"/>
        </w:rPr>
        <w:t>. 1 и 2 ст. 9 Федерального закона Российской Федерации от 27.07.2006 г. № 152-ФЗ «О персональных данных»</w:t>
      </w:r>
    </w:p>
    <w:p w:rsidR="006E78E9" w:rsidRPr="00A44F0E" w:rsidRDefault="006E78E9" w:rsidP="006E7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F0E">
        <w:rPr>
          <w:rFonts w:ascii="Times New Roman" w:hAnsi="Times New Roman" w:cs="Times New Roman"/>
          <w:sz w:val="28"/>
          <w:szCs w:val="28"/>
        </w:rPr>
        <w:t>«____» ______________20___г.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44F0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44F0E">
        <w:rPr>
          <w:rFonts w:ascii="Times New Roman" w:hAnsi="Times New Roman" w:cs="Times New Roman"/>
          <w:sz w:val="28"/>
          <w:szCs w:val="28"/>
        </w:rPr>
        <w:t>__________________</w:t>
      </w:r>
    </w:p>
    <w:p w:rsidR="006E78E9" w:rsidRDefault="006E78E9" w:rsidP="003C417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F0E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, ФИО</w:t>
      </w:r>
      <w:r w:rsidRPr="00A44F0E">
        <w:rPr>
          <w:rFonts w:ascii="Times New Roman" w:hAnsi="Times New Roman" w:cs="Times New Roman"/>
          <w:sz w:val="24"/>
          <w:szCs w:val="24"/>
        </w:rPr>
        <w:t>)</w:t>
      </w:r>
    </w:p>
    <w:p w:rsidR="00AF3179" w:rsidRPr="00A03624" w:rsidRDefault="00885CC9" w:rsidP="00AF317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hyperlink r:id="rId9" w:history="1">
        <w:r w:rsidR="00AF3179" w:rsidRPr="00A03624">
          <w:rPr>
            <w:rFonts w:eastAsia="Times New Roman"/>
            <w:b/>
            <w:bCs/>
            <w:sz w:val="20"/>
            <w:szCs w:val="20"/>
            <w:lang w:eastAsia="ru-RU"/>
          </w:rPr>
          <w:br/>
          <w:t xml:space="preserve">"Жилищный кодекс Российской Федерации" от 29.12.2004 N 188-ФЗ (ред. от 29.12.2014) </w:t>
        </w:r>
      </w:hyperlink>
    </w:p>
    <w:p w:rsidR="00AF3179" w:rsidRDefault="00AF3179" w:rsidP="00AF3179">
      <w:pPr>
        <w:autoSpaceDE w:val="0"/>
        <w:autoSpaceDN w:val="0"/>
        <w:adjustRightInd w:val="0"/>
        <w:spacing w:after="0" w:line="240" w:lineRule="auto"/>
        <w:jc w:val="center"/>
      </w:pPr>
    </w:p>
    <w:p w:rsidR="00AF3179" w:rsidRPr="00A03624" w:rsidRDefault="00AF3179" w:rsidP="00AF3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  <w:r w:rsidRPr="00A03624">
        <w:t>ст. 177</w:t>
      </w:r>
      <w:r>
        <w:t xml:space="preserve">.7. Банк, в котором открыт специальный счет, и владелец специального счета предоставляют по требованию любого собственника помещения в многоквартирном доме </w:t>
      </w:r>
      <w:r w:rsidRPr="00A03624">
        <w:rPr>
          <w:b/>
        </w:rPr>
        <w:t>информацию о сумме зачисленных на счет платежей собственников всех помещений в многоквартирном доме, об остатке средств на специальном счете, о всех операциях по данному специальному счету.</w:t>
      </w:r>
    </w:p>
    <w:p w:rsidR="00AF3179" w:rsidRDefault="00AF3179" w:rsidP="00AF31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sz w:val="20"/>
          <w:szCs w:val="20"/>
          <w:lang w:eastAsia="ru-RU"/>
        </w:rPr>
      </w:pPr>
    </w:p>
    <w:p w:rsidR="00AF3179" w:rsidRDefault="00AF3179" w:rsidP="00AF31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sz w:val="20"/>
          <w:szCs w:val="20"/>
          <w:lang w:eastAsia="ru-RU"/>
        </w:rPr>
      </w:pP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A03624">
        <w:rPr>
          <w:rFonts w:eastAsia="Times New Roman"/>
          <w:b/>
          <w:bCs/>
          <w:sz w:val="20"/>
          <w:szCs w:val="20"/>
          <w:lang w:eastAsia="ru-RU"/>
        </w:rPr>
        <w:t>ПЕРЕЧЕНЬ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A03624">
        <w:rPr>
          <w:rFonts w:eastAsia="Times New Roman"/>
          <w:b/>
          <w:bCs/>
          <w:sz w:val="20"/>
          <w:szCs w:val="20"/>
          <w:lang w:eastAsia="ru-RU"/>
        </w:rPr>
        <w:t>ИНЫХ СВЕДЕНИЙ, ПОДЛЕЖАЩИХ ПРЕДОСТАВЛЕНИЮ ЛИЦОМ, НА ИМЯ</w:t>
      </w:r>
    </w:p>
    <w:p w:rsidR="00AF3179" w:rsidRDefault="00AF3179" w:rsidP="00AF317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A03624">
        <w:rPr>
          <w:rFonts w:eastAsia="Times New Roman"/>
          <w:b/>
          <w:bCs/>
          <w:sz w:val="20"/>
          <w:szCs w:val="20"/>
          <w:lang w:eastAsia="ru-RU"/>
        </w:rPr>
        <w:t>КОТОРОГО ОТКРЫТ СПЕЦИАЛЬНЫЙ СЧЕТ, И РЕГИОНАЛЬНЫМ ОПЕРАТОРОМ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>Утвержден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>Постановлением Правительства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>Свердловской области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>от 29 января 2014 г. N 46-ПП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bookmarkStart w:id="1" w:name="Par10"/>
      <w:bookmarkEnd w:id="1"/>
      <w:r w:rsidRPr="00A03624">
        <w:rPr>
          <w:rFonts w:eastAsia="Times New Roman"/>
          <w:sz w:val="20"/>
          <w:szCs w:val="20"/>
          <w:lang w:eastAsia="ru-RU"/>
        </w:rPr>
        <w:t xml:space="preserve">1. Лицо, на имя которого открыт специальный счет, помимо сведений, указанных в </w:t>
      </w:r>
      <w:hyperlink r:id="rId10" w:history="1">
        <w:r w:rsidRPr="00A03624">
          <w:rPr>
            <w:rFonts w:eastAsia="Times New Roman"/>
            <w:color w:val="0000FF"/>
            <w:sz w:val="20"/>
            <w:szCs w:val="20"/>
            <w:lang w:eastAsia="ru-RU"/>
          </w:rPr>
          <w:t>части 7 статьи 177</w:t>
        </w:r>
      </w:hyperlink>
      <w:r w:rsidRPr="00A03624">
        <w:rPr>
          <w:rFonts w:eastAsia="Times New Roman"/>
          <w:sz w:val="20"/>
          <w:szCs w:val="20"/>
          <w:lang w:eastAsia="ru-RU"/>
        </w:rPr>
        <w:t xml:space="preserve"> Жилищного кодекса Российской Федерации, предоставляет следующие сведения: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>1) сведения о включении многоквартирного дома в региональную программу капитального ремонта;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>2) сведения о сроке начала и окончания капитального ремонта общего имущества многоквартирного дома;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>3) сведения о перечне и объеме услуг и (или) работ, включенных в региональную программу капитального ремонта, их стоимости;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>4) сведения о банке, в котором открыт специальный счет для перечисления взносов на капитальный ремонт собственников помещений в многоквартирном доме, формирующих фонд капитального ремонта;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>5) сведения о заключенных договорах с подрядными организациями об оказании услуг и (или) выполнении работ по капитальному ремонту общего имущества в многоквартирном доме;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>6) сведения о наличии договоров с кредитными организациями в случае привлечения заемных средств для ремонта общего имущества в многоквартирном доме в части наименования кредитной организации, срока и суммы договора и процентной ставки;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>7) сведения об источниках финансирования услуг и (или) работ по капитальному ремонту общего имущества в многоквартирном доме, предусмотренных региональной программой капитального ремонта;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>8) сведения о финансировании оказанных услуг и (или) выполненных работ по капитальному ремонту общего имущества в многоквартирном доме за счет средств фонда капитального ремонта и средств иных источников;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>9) сведения об условиях договора специального счета;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>10) сведения о размере задолженности по оплате взносов на капитальный ремонт данного собственника, по многоквартирному дому в целом, а также о размере процентов, начисленных и уплаченных данным собственником, по многоквартирному дому в целом в связи с ненадлежащим исполнением обязанности по уплате взносов на капитальный ремонт;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 xml:space="preserve">11) сведения об обращении взыскания на денежные средства, вытекающие из договоров, заключенных на основании решений общего собрания собственников помещений в многоквартирном доме, указанных в </w:t>
      </w:r>
      <w:hyperlink r:id="rId11" w:history="1">
        <w:r w:rsidRPr="00A03624">
          <w:rPr>
            <w:rFonts w:eastAsia="Times New Roman"/>
            <w:color w:val="0000FF"/>
            <w:sz w:val="20"/>
            <w:szCs w:val="20"/>
            <w:lang w:eastAsia="ru-RU"/>
          </w:rPr>
          <w:t>пункте 1.2 части 2 статьи 44</w:t>
        </w:r>
      </w:hyperlink>
      <w:r w:rsidRPr="00A03624">
        <w:rPr>
          <w:rFonts w:eastAsia="Times New Roman"/>
          <w:sz w:val="20"/>
          <w:szCs w:val="20"/>
          <w:lang w:eastAsia="ru-RU"/>
        </w:rPr>
        <w:t xml:space="preserve"> Жилищного кодекса Российской Федерации, а также договоров на оказание услуг и (или) выполнение работ по капитальному ремонту общего имущества в этом многоквартирном доме,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основании.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 xml:space="preserve">2. Региональный оператор помимо сведений, указанных в </w:t>
      </w:r>
      <w:hyperlink r:id="rId12" w:history="1">
        <w:r w:rsidRPr="00A03624">
          <w:rPr>
            <w:rFonts w:eastAsia="Times New Roman"/>
            <w:color w:val="0000FF"/>
            <w:sz w:val="20"/>
            <w:szCs w:val="20"/>
            <w:lang w:eastAsia="ru-RU"/>
          </w:rPr>
          <w:t>статье 183</w:t>
        </w:r>
      </w:hyperlink>
      <w:r w:rsidRPr="00A03624">
        <w:rPr>
          <w:rFonts w:eastAsia="Times New Roman"/>
          <w:sz w:val="20"/>
          <w:szCs w:val="20"/>
          <w:lang w:eastAsia="ru-RU"/>
        </w:rPr>
        <w:t xml:space="preserve"> Жилищного кодекса Российской Федерации, </w:t>
      </w:r>
      <w:hyperlink w:anchor="Par10" w:history="1">
        <w:r w:rsidRPr="00A03624">
          <w:rPr>
            <w:rFonts w:eastAsia="Times New Roman"/>
            <w:color w:val="0000FF"/>
            <w:sz w:val="20"/>
            <w:szCs w:val="20"/>
            <w:lang w:eastAsia="ru-RU"/>
          </w:rPr>
          <w:t>пункте первом</w:t>
        </w:r>
      </w:hyperlink>
      <w:r w:rsidRPr="00A03624">
        <w:rPr>
          <w:rFonts w:eastAsia="Times New Roman"/>
          <w:sz w:val="20"/>
          <w:szCs w:val="20"/>
          <w:lang w:eastAsia="ru-RU"/>
        </w:rPr>
        <w:t xml:space="preserve"> настоящего Перечня, предоставляет следующие сведения: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>1) сведения обо всех операциях по счету регионального оператора в отношении средств фонда капитального ремонта собственников помещений данного многоквартирного дома, об остатке средств фонда капитального ремонта собственников помещений данного многоквартирного дома;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 xml:space="preserve">2) сведения о зачете средств, израсходованных на капитальный ремонт в многоквартирном доме, до проведения капитального ремонта в соответствии с региональной программой капитального ремонта, предусмотренной Жилищным </w:t>
      </w:r>
      <w:hyperlink r:id="rId13" w:history="1">
        <w:r w:rsidRPr="00A03624">
          <w:rPr>
            <w:rFonts w:eastAsia="Times New Roman"/>
            <w:color w:val="0000FF"/>
            <w:sz w:val="20"/>
            <w:szCs w:val="20"/>
            <w:lang w:eastAsia="ru-RU"/>
          </w:rPr>
          <w:t>кодексом</w:t>
        </w:r>
      </w:hyperlink>
      <w:r w:rsidRPr="00A03624">
        <w:rPr>
          <w:rFonts w:eastAsia="Times New Roman"/>
          <w:sz w:val="20"/>
          <w:szCs w:val="20"/>
          <w:lang w:eastAsia="ru-RU"/>
        </w:rPr>
        <w:t xml:space="preserve"> Российской Федерации.</w:t>
      </w:r>
    </w:p>
    <w:p w:rsidR="00AF3179" w:rsidRDefault="00AF3179" w:rsidP="00AF3179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</w:p>
    <w:p w:rsidR="00AF3179" w:rsidRPr="003C4175" w:rsidRDefault="00AF3179" w:rsidP="003C417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F3179" w:rsidRPr="003C4175" w:rsidSect="003C4175">
      <w:pgSz w:w="11906" w:h="16838"/>
      <w:pgMar w:top="567" w:right="567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B302F"/>
    <w:multiLevelType w:val="hybridMultilevel"/>
    <w:tmpl w:val="4E5A4B0A"/>
    <w:lvl w:ilvl="0" w:tplc="98AA2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73D"/>
    <w:multiLevelType w:val="hybridMultilevel"/>
    <w:tmpl w:val="8EB645FA"/>
    <w:lvl w:ilvl="0" w:tplc="7F6CF2B4">
      <w:start w:val="1"/>
      <w:numFmt w:val="bullet"/>
      <w:suff w:val="space"/>
      <w:lvlText w:val="o"/>
      <w:lvlJc w:val="left"/>
      <w:pPr>
        <w:ind w:left="170" w:firstLine="19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B733C"/>
    <w:multiLevelType w:val="hybridMultilevel"/>
    <w:tmpl w:val="0B8684DA"/>
    <w:lvl w:ilvl="0" w:tplc="2444C0E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43788"/>
    <w:multiLevelType w:val="hybridMultilevel"/>
    <w:tmpl w:val="EE9C604C"/>
    <w:lvl w:ilvl="0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35" w:hanging="360"/>
      </w:pPr>
      <w:rPr>
        <w:rFonts w:ascii="Wingdings" w:hAnsi="Wingdings" w:hint="default"/>
      </w:rPr>
    </w:lvl>
  </w:abstractNum>
  <w:abstractNum w:abstractNumId="4" w15:restartNumberingAfterBreak="0">
    <w:nsid w:val="36E232FA"/>
    <w:multiLevelType w:val="hybridMultilevel"/>
    <w:tmpl w:val="D4729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42F36"/>
    <w:multiLevelType w:val="hybridMultilevel"/>
    <w:tmpl w:val="4DAE837E"/>
    <w:lvl w:ilvl="0" w:tplc="3D1A9EBE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D234C"/>
    <w:multiLevelType w:val="hybridMultilevel"/>
    <w:tmpl w:val="3C8E92B0"/>
    <w:lvl w:ilvl="0" w:tplc="CFA446D8">
      <w:start w:val="1"/>
      <w:numFmt w:val="decimal"/>
      <w:suff w:val="space"/>
      <w:lvlText w:val="%1."/>
      <w:lvlJc w:val="center"/>
      <w:pPr>
        <w:ind w:left="720" w:hanging="360"/>
      </w:pPr>
      <w:rPr>
        <w:rFonts w:ascii="Georgia" w:hAnsi="Georgia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7A"/>
    <w:rsid w:val="00005066"/>
    <w:rsid w:val="00023ABB"/>
    <w:rsid w:val="00085BF8"/>
    <w:rsid w:val="001D457F"/>
    <w:rsid w:val="00233366"/>
    <w:rsid w:val="002F233F"/>
    <w:rsid w:val="00311454"/>
    <w:rsid w:val="0032433B"/>
    <w:rsid w:val="003C4175"/>
    <w:rsid w:val="004604F1"/>
    <w:rsid w:val="00466E0C"/>
    <w:rsid w:val="00474598"/>
    <w:rsid w:val="0058577A"/>
    <w:rsid w:val="005B5EDB"/>
    <w:rsid w:val="00633C30"/>
    <w:rsid w:val="006422BB"/>
    <w:rsid w:val="0065268C"/>
    <w:rsid w:val="00665325"/>
    <w:rsid w:val="006C3D45"/>
    <w:rsid w:val="006E78E9"/>
    <w:rsid w:val="0071065C"/>
    <w:rsid w:val="0078257A"/>
    <w:rsid w:val="00782D7A"/>
    <w:rsid w:val="00885CC9"/>
    <w:rsid w:val="009B01B8"/>
    <w:rsid w:val="009E391A"/>
    <w:rsid w:val="00A0487C"/>
    <w:rsid w:val="00A13EBC"/>
    <w:rsid w:val="00A26E73"/>
    <w:rsid w:val="00A543B0"/>
    <w:rsid w:val="00AC5741"/>
    <w:rsid w:val="00AF3179"/>
    <w:rsid w:val="00B07F77"/>
    <w:rsid w:val="00C00C82"/>
    <w:rsid w:val="00C04C72"/>
    <w:rsid w:val="00C66A86"/>
    <w:rsid w:val="00C91647"/>
    <w:rsid w:val="00CE4F86"/>
    <w:rsid w:val="00D411BE"/>
    <w:rsid w:val="00D5125B"/>
    <w:rsid w:val="00D5563B"/>
    <w:rsid w:val="00DD1865"/>
    <w:rsid w:val="00DE1817"/>
    <w:rsid w:val="00EB6550"/>
    <w:rsid w:val="00EE1642"/>
    <w:rsid w:val="00EE430D"/>
    <w:rsid w:val="00F54C45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1080D-E97E-47DB-9EC4-0E078199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57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B0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54C45"/>
    <w:pPr>
      <w:ind w:left="720"/>
      <w:contextualSpacing/>
    </w:pPr>
  </w:style>
  <w:style w:type="paragraph" w:customStyle="1" w:styleId="1">
    <w:name w:val="Обычный 1"/>
    <w:basedOn w:val="a"/>
    <w:rsid w:val="00F54C45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04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00D08ADF7FEB2A230CA78ADAAA68250758A7051EE4DC47FD8DC60BC193B362938C603ACEE8AB3D46CF14B5o2wAJ" TargetMode="External"/><Relationship Id="rId13" Type="http://schemas.openxmlformats.org/officeDocument/2006/relationships/hyperlink" Target="consultantplus://offline/ref=E3868E4DCD59D88EAE71EEA6787F1B91689544AA193FBD3A73853F097Fu9S1H" TargetMode="External"/><Relationship Id="rId3" Type="http://schemas.openxmlformats.org/officeDocument/2006/relationships/styles" Target="styles.xml"/><Relationship Id="rId7" Type="http://schemas.openxmlformats.org/officeDocument/2006/relationships/hyperlink" Target="mailto:fkr66@mail.ru" TargetMode="External"/><Relationship Id="rId12" Type="http://schemas.openxmlformats.org/officeDocument/2006/relationships/hyperlink" Target="consultantplus://offline/ref=E3868E4DCD59D88EAE71EEA6787F1B91689544AA193FBD3A73853F097F91F464FF43EFB748u3S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3868E4DCD59D88EAE71EEA6787F1B91689544AA193FBD3A73853F097F91F464FF43EFB546u3S9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3868E4DCD59D88EAE71EEA6787F1B91689544AA193FBD3A73853F097F91F464FF43EFB74Cu3S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18D860BD445D72F1DFF67A2DDA31F0AAE7E592874217D0BA4C051B68645779FCEB18E1DEqFU1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5CFC2-C18C-45A8-9ADE-51329AD0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2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Виктор Владимирович</dc:creator>
  <cp:keywords/>
  <dc:description/>
  <cp:lastModifiedBy>Леонтьева Галина Владимировна</cp:lastModifiedBy>
  <cp:revision>19</cp:revision>
  <cp:lastPrinted>2019-08-22T11:50:00Z</cp:lastPrinted>
  <dcterms:created xsi:type="dcterms:W3CDTF">2018-12-25T05:05:00Z</dcterms:created>
  <dcterms:modified xsi:type="dcterms:W3CDTF">2021-03-11T04:51:00Z</dcterms:modified>
</cp:coreProperties>
</file>