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2D" w:rsidRDefault="00412F2D">
      <w:pPr>
        <w:pStyle w:val="ConsPlusTitlePage"/>
      </w:pPr>
      <w:r>
        <w:t xml:space="preserve">Документ предоставлен </w:t>
      </w:r>
      <w:hyperlink r:id="rId4" w:history="1">
        <w:r>
          <w:rPr>
            <w:color w:val="0000FF"/>
          </w:rPr>
          <w:t>КонсультантПлюс</w:t>
        </w:r>
      </w:hyperlink>
      <w:r>
        <w:br/>
      </w:r>
    </w:p>
    <w:p w:rsidR="00412F2D" w:rsidRDefault="00412F2D">
      <w:pPr>
        <w:pStyle w:val="ConsPlusNormal"/>
        <w:jc w:val="both"/>
        <w:outlineLvl w:val="0"/>
      </w:pPr>
    </w:p>
    <w:p w:rsidR="00412F2D" w:rsidRDefault="00412F2D">
      <w:pPr>
        <w:pStyle w:val="ConsPlusTitle"/>
        <w:jc w:val="center"/>
        <w:outlineLvl w:val="0"/>
      </w:pPr>
      <w:r>
        <w:t>МИНИСТЕРСТВО ЭНЕРГЕТИКИ И ЖИЛИЩНО-КОММУНАЛЬНОГО ХОЗЯЙСТВА</w:t>
      </w:r>
    </w:p>
    <w:p w:rsidR="00412F2D" w:rsidRDefault="00412F2D">
      <w:pPr>
        <w:pStyle w:val="ConsPlusTitle"/>
        <w:jc w:val="center"/>
      </w:pPr>
      <w:r>
        <w:t>СВЕРДЛОВСКОЙ ОБЛАСТИ</w:t>
      </w:r>
    </w:p>
    <w:p w:rsidR="00412F2D" w:rsidRDefault="00412F2D">
      <w:pPr>
        <w:pStyle w:val="ConsPlusTitle"/>
        <w:jc w:val="center"/>
      </w:pPr>
    </w:p>
    <w:p w:rsidR="00412F2D" w:rsidRDefault="00412F2D">
      <w:pPr>
        <w:pStyle w:val="ConsPlusTitle"/>
        <w:jc w:val="center"/>
      </w:pPr>
      <w:r>
        <w:t>ПРИКАЗ</w:t>
      </w:r>
    </w:p>
    <w:p w:rsidR="00412F2D" w:rsidRDefault="00412F2D">
      <w:pPr>
        <w:pStyle w:val="ConsPlusTitle"/>
        <w:jc w:val="center"/>
      </w:pPr>
      <w:r>
        <w:t>от 5 июня 2014 г. N 79</w:t>
      </w:r>
    </w:p>
    <w:p w:rsidR="00412F2D" w:rsidRDefault="00412F2D">
      <w:pPr>
        <w:pStyle w:val="ConsPlusTitle"/>
        <w:jc w:val="center"/>
      </w:pPr>
    </w:p>
    <w:p w:rsidR="00412F2D" w:rsidRDefault="00412F2D">
      <w:pPr>
        <w:pStyle w:val="ConsPlusTitle"/>
        <w:jc w:val="center"/>
      </w:pPr>
      <w:r>
        <w:t>ОБ УТВЕРЖДЕНИИ ПОРЯДКА УСТАНОВЛЕНИЯ НЕОБХОДИМОСТИ ПРОВЕДЕНИЯ</w:t>
      </w:r>
    </w:p>
    <w:p w:rsidR="00412F2D" w:rsidRDefault="00412F2D">
      <w:pPr>
        <w:pStyle w:val="ConsPlusTitle"/>
        <w:jc w:val="center"/>
      </w:pPr>
      <w:r>
        <w:t>КАПИТАЛЬНОГО РЕМОНТА ОБЩЕГО ИМУЩЕСТВА В МНОГОКВАРТИРНОМ ДОМЕ</w:t>
      </w:r>
    </w:p>
    <w:p w:rsidR="00412F2D" w:rsidRDefault="00412F2D">
      <w:pPr>
        <w:pStyle w:val="ConsPlusTitle"/>
        <w:jc w:val="center"/>
      </w:pPr>
      <w:r>
        <w:t>И СОВОКУПНОЙ СТОИМОСТИ УСЛУГ И (ИЛИ) РАБОТ</w:t>
      </w:r>
    </w:p>
    <w:p w:rsidR="00412F2D" w:rsidRDefault="00412F2D">
      <w:pPr>
        <w:pStyle w:val="ConsPlusTitle"/>
        <w:jc w:val="center"/>
      </w:pPr>
      <w:r>
        <w:t>ПО КАПИТАЛЬНОМУ РЕМОНТУ КОНСТРУКТИВНЫХ ЭЛЕМЕНТОВ И</w:t>
      </w:r>
    </w:p>
    <w:p w:rsidR="00412F2D" w:rsidRDefault="00412F2D">
      <w:pPr>
        <w:pStyle w:val="ConsPlusTitle"/>
        <w:jc w:val="center"/>
      </w:pPr>
      <w:r>
        <w:t>ВНУТРИДОМОВЫХ ИНЖЕНЕРНЫХ СИСТЕМ, ВХОДЯЩИХ В СОСТАВ</w:t>
      </w:r>
    </w:p>
    <w:p w:rsidR="00412F2D" w:rsidRDefault="00412F2D">
      <w:pPr>
        <w:pStyle w:val="ConsPlusTitle"/>
        <w:jc w:val="center"/>
      </w:pPr>
      <w:r>
        <w:t>ОБЩЕГО ИМУЩЕСТВА В МНОГОКВАРТИРНЫХ ДОМАХ, ПРИ ПРЕВЫШЕНИИ</w:t>
      </w:r>
    </w:p>
    <w:p w:rsidR="00412F2D" w:rsidRDefault="00412F2D">
      <w:pPr>
        <w:pStyle w:val="ConsPlusTitle"/>
        <w:jc w:val="center"/>
      </w:pPr>
      <w:r>
        <w:t>КОТОРОЙ МНОГОКВАРТИРНЫЙ ДОМ ПОДЛЕЖИТ ИСКЛЮЧЕНИЮ</w:t>
      </w:r>
    </w:p>
    <w:p w:rsidR="00412F2D" w:rsidRDefault="00412F2D">
      <w:pPr>
        <w:pStyle w:val="ConsPlusTitle"/>
        <w:jc w:val="center"/>
      </w:pPr>
      <w:r>
        <w:t>ИЗ РЕГИОНАЛЬНОЙ ПРОГРАММЫ КАПИТАЛЬНОГО РЕМОНТА</w:t>
      </w:r>
    </w:p>
    <w:p w:rsidR="00412F2D" w:rsidRDefault="00412F2D">
      <w:pPr>
        <w:pStyle w:val="ConsPlusTitle"/>
        <w:jc w:val="center"/>
      </w:pPr>
      <w:r>
        <w:t>ОБЩЕГО ИМУЩЕСТВА В МНОГОКВАРТИРНЫХ ДОМАХ</w:t>
      </w:r>
    </w:p>
    <w:p w:rsidR="00412F2D" w:rsidRDefault="00412F2D">
      <w:pPr>
        <w:pStyle w:val="ConsPlusTitle"/>
        <w:jc w:val="center"/>
      </w:pPr>
      <w:r>
        <w:t>СВЕРДЛОВСКОЙ ОБЛАСТИ НА 2015 - 2044 ГОДЫ</w:t>
      </w:r>
    </w:p>
    <w:p w:rsidR="00412F2D" w:rsidRDefault="00412F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2F2D">
        <w:trPr>
          <w:jc w:val="center"/>
        </w:trPr>
        <w:tc>
          <w:tcPr>
            <w:tcW w:w="9294" w:type="dxa"/>
            <w:tcBorders>
              <w:top w:val="nil"/>
              <w:left w:val="single" w:sz="24" w:space="0" w:color="CED3F1"/>
              <w:bottom w:val="nil"/>
              <w:right w:val="single" w:sz="24" w:space="0" w:color="F4F3F8"/>
            </w:tcBorders>
            <w:shd w:val="clear" w:color="auto" w:fill="F4F3F8"/>
          </w:tcPr>
          <w:p w:rsidR="00412F2D" w:rsidRDefault="00412F2D">
            <w:pPr>
              <w:pStyle w:val="ConsPlusNormal"/>
              <w:jc w:val="center"/>
            </w:pPr>
            <w:r>
              <w:rPr>
                <w:color w:val="392C69"/>
              </w:rPr>
              <w:t>Список изменяющих документов</w:t>
            </w:r>
          </w:p>
          <w:p w:rsidR="00412F2D" w:rsidRDefault="00412F2D">
            <w:pPr>
              <w:pStyle w:val="ConsPlusNormal"/>
              <w:jc w:val="center"/>
            </w:pPr>
            <w:r>
              <w:rPr>
                <w:color w:val="392C69"/>
              </w:rPr>
              <w:t xml:space="preserve">(в ред. </w:t>
            </w:r>
            <w:hyperlink r:id="rId5" w:history="1">
              <w:r>
                <w:rPr>
                  <w:color w:val="0000FF"/>
                </w:rPr>
                <w:t>Приказа</w:t>
              </w:r>
            </w:hyperlink>
            <w:r>
              <w:rPr>
                <w:color w:val="392C69"/>
              </w:rPr>
              <w:t xml:space="preserve"> Министерства энергетики и жилищно-коммунального хозяйства</w:t>
            </w:r>
          </w:p>
          <w:p w:rsidR="00412F2D" w:rsidRDefault="00412F2D">
            <w:pPr>
              <w:pStyle w:val="ConsPlusNormal"/>
              <w:jc w:val="center"/>
            </w:pPr>
            <w:r>
              <w:rPr>
                <w:color w:val="392C69"/>
              </w:rPr>
              <w:t>Свердловской области от 27.08.2018 N 338)</w:t>
            </w:r>
          </w:p>
        </w:tc>
      </w:tr>
    </w:tbl>
    <w:p w:rsidR="00412F2D" w:rsidRDefault="00412F2D">
      <w:pPr>
        <w:pStyle w:val="ConsPlusNormal"/>
        <w:jc w:val="both"/>
      </w:pPr>
    </w:p>
    <w:p w:rsidR="00412F2D" w:rsidRDefault="00412F2D">
      <w:pPr>
        <w:pStyle w:val="ConsPlusNormal"/>
        <w:ind w:firstLine="540"/>
        <w:jc w:val="both"/>
      </w:pPr>
      <w:r>
        <w:t xml:space="preserve">В целях реализации </w:t>
      </w:r>
      <w:hyperlink r:id="rId6" w:history="1">
        <w:r>
          <w:rPr>
            <w:color w:val="0000FF"/>
          </w:rPr>
          <w:t>пункта 2-1 статьи 4</w:t>
        </w:r>
      </w:hyperlink>
      <w:r>
        <w:t xml:space="preserve">, </w:t>
      </w:r>
      <w:hyperlink r:id="rId7" w:history="1">
        <w:r>
          <w:rPr>
            <w:color w:val="0000FF"/>
          </w:rPr>
          <w:t>части 1 статьи 8</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приказываю:</w:t>
      </w:r>
    </w:p>
    <w:p w:rsidR="00412F2D" w:rsidRDefault="00412F2D">
      <w:pPr>
        <w:pStyle w:val="ConsPlusNormal"/>
        <w:spacing w:before="220"/>
        <w:ind w:firstLine="540"/>
        <w:jc w:val="both"/>
      </w:pPr>
      <w:r>
        <w:t xml:space="preserve">1. Утвердить </w:t>
      </w:r>
      <w:hyperlink w:anchor="P41" w:history="1">
        <w:r>
          <w:rPr>
            <w:color w:val="0000FF"/>
          </w:rPr>
          <w:t>Порядок</w:t>
        </w:r>
      </w:hyperlink>
      <w:r>
        <w:t xml:space="preserve"> установления необходимости проведения капитального ремонта общего имущества в многоквартирном доме и совокупной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при превышении которой многоквартирный дом подлежит исключению из Региональной программы капитального ремонта общего имущества в многоквартирных домах Свердловской области на 2015 - 2044 годы (далее - Порядок) (прилагается).</w:t>
      </w:r>
    </w:p>
    <w:p w:rsidR="00412F2D" w:rsidRDefault="00412F2D">
      <w:pPr>
        <w:pStyle w:val="ConsPlusNormal"/>
        <w:spacing w:before="220"/>
        <w:ind w:firstLine="540"/>
        <w:jc w:val="both"/>
      </w:pPr>
      <w:r>
        <w:t>2. Трушникову Сергею Сергеевичу, главному специалисту отдела экономики, тарифной политики и реформирования жилищно-коммунального хозяйства:</w:t>
      </w:r>
    </w:p>
    <w:p w:rsidR="00412F2D" w:rsidRDefault="00412F2D">
      <w:pPr>
        <w:pStyle w:val="ConsPlusNormal"/>
        <w:spacing w:before="220"/>
        <w:ind w:firstLine="540"/>
        <w:jc w:val="both"/>
      </w:pPr>
      <w:r>
        <w:t>1) разместить настоящий Приказ на "Официальном интернет-портале правовой информации Свердловской области" (www.pravo.gov66.ru) и на официальном сайте Министерства энергетики и жилищно-коммунального хозяйства Свердловской области в информационно-телекоммуникационной сети "Интернет" (www.energy.midural.ru) в течение одного дня с момента регистрации настоящего Приказа;</w:t>
      </w:r>
    </w:p>
    <w:p w:rsidR="00412F2D" w:rsidRDefault="00412F2D">
      <w:pPr>
        <w:pStyle w:val="ConsPlusNormal"/>
        <w:spacing w:before="220"/>
        <w:ind w:firstLine="540"/>
        <w:jc w:val="both"/>
      </w:pPr>
      <w:r>
        <w:t>2) направить настоящий Приказ в Региональный Фонд содействия капитальному ремонту общего имущества в многоквартирных домах Свердловской области, муниципальные образования, расположенные на территории Свердловской области, в течение трех дней с момента регистрации настоящего Приказа.</w:t>
      </w:r>
    </w:p>
    <w:p w:rsidR="00412F2D" w:rsidRDefault="00412F2D">
      <w:pPr>
        <w:pStyle w:val="ConsPlusNormal"/>
        <w:spacing w:before="220"/>
        <w:ind w:firstLine="540"/>
        <w:jc w:val="both"/>
      </w:pPr>
      <w:r>
        <w:t>3. Контроль за исполнением настоящего Приказа оставляю за собой.</w:t>
      </w:r>
    </w:p>
    <w:p w:rsidR="00412F2D" w:rsidRDefault="00412F2D">
      <w:pPr>
        <w:pStyle w:val="ConsPlusNormal"/>
        <w:jc w:val="both"/>
      </w:pPr>
    </w:p>
    <w:p w:rsidR="00412F2D" w:rsidRDefault="00412F2D">
      <w:pPr>
        <w:pStyle w:val="ConsPlusNormal"/>
        <w:jc w:val="right"/>
      </w:pPr>
      <w:r>
        <w:t>И.о. Министра</w:t>
      </w:r>
    </w:p>
    <w:p w:rsidR="00412F2D" w:rsidRDefault="00412F2D">
      <w:pPr>
        <w:pStyle w:val="ConsPlusNormal"/>
        <w:jc w:val="right"/>
      </w:pPr>
      <w:r>
        <w:t>А.В.ШМЫКОВ</w:t>
      </w:r>
    </w:p>
    <w:p w:rsidR="00412F2D" w:rsidRDefault="00412F2D">
      <w:pPr>
        <w:pStyle w:val="ConsPlusNormal"/>
        <w:jc w:val="both"/>
      </w:pPr>
    </w:p>
    <w:p w:rsidR="00412F2D" w:rsidRDefault="00412F2D">
      <w:pPr>
        <w:pStyle w:val="ConsPlusNormal"/>
        <w:jc w:val="both"/>
      </w:pPr>
    </w:p>
    <w:p w:rsidR="00412F2D" w:rsidRDefault="00412F2D">
      <w:pPr>
        <w:pStyle w:val="ConsPlusNormal"/>
        <w:jc w:val="both"/>
      </w:pPr>
    </w:p>
    <w:p w:rsidR="00412F2D" w:rsidRDefault="00412F2D">
      <w:pPr>
        <w:pStyle w:val="ConsPlusNormal"/>
        <w:jc w:val="both"/>
      </w:pPr>
    </w:p>
    <w:p w:rsidR="00412F2D" w:rsidRDefault="00412F2D">
      <w:pPr>
        <w:pStyle w:val="ConsPlusNormal"/>
        <w:jc w:val="both"/>
      </w:pPr>
    </w:p>
    <w:p w:rsidR="00412F2D" w:rsidRDefault="00412F2D">
      <w:pPr>
        <w:pStyle w:val="ConsPlusNormal"/>
        <w:jc w:val="right"/>
        <w:outlineLvl w:val="0"/>
      </w:pPr>
      <w:r>
        <w:t>Утвержден</w:t>
      </w:r>
    </w:p>
    <w:p w:rsidR="00412F2D" w:rsidRDefault="00412F2D">
      <w:pPr>
        <w:pStyle w:val="ConsPlusNormal"/>
        <w:jc w:val="right"/>
      </w:pPr>
      <w:r>
        <w:t>Приказом Министра энергетики и</w:t>
      </w:r>
    </w:p>
    <w:p w:rsidR="00412F2D" w:rsidRDefault="00412F2D">
      <w:pPr>
        <w:pStyle w:val="ConsPlusNormal"/>
        <w:jc w:val="right"/>
      </w:pPr>
      <w:r>
        <w:t>жилищно-коммунального хозяйства</w:t>
      </w:r>
    </w:p>
    <w:p w:rsidR="00412F2D" w:rsidRDefault="00412F2D">
      <w:pPr>
        <w:pStyle w:val="ConsPlusNormal"/>
        <w:jc w:val="right"/>
      </w:pPr>
      <w:r>
        <w:t>Свердловской области</w:t>
      </w:r>
    </w:p>
    <w:p w:rsidR="00412F2D" w:rsidRDefault="00412F2D">
      <w:pPr>
        <w:pStyle w:val="ConsPlusNormal"/>
        <w:jc w:val="right"/>
      </w:pPr>
      <w:r>
        <w:t>от 5 июня 2014 г. N 79</w:t>
      </w:r>
    </w:p>
    <w:p w:rsidR="00412F2D" w:rsidRDefault="00412F2D">
      <w:pPr>
        <w:pStyle w:val="ConsPlusNormal"/>
        <w:jc w:val="both"/>
      </w:pPr>
    </w:p>
    <w:p w:rsidR="00412F2D" w:rsidRDefault="00412F2D">
      <w:pPr>
        <w:pStyle w:val="ConsPlusTitle"/>
        <w:jc w:val="center"/>
      </w:pPr>
      <w:bookmarkStart w:id="0" w:name="P41"/>
      <w:bookmarkEnd w:id="0"/>
      <w:r>
        <w:t>ПОРЯДОК</w:t>
      </w:r>
    </w:p>
    <w:p w:rsidR="00412F2D" w:rsidRDefault="00412F2D">
      <w:pPr>
        <w:pStyle w:val="ConsPlusTitle"/>
        <w:jc w:val="center"/>
      </w:pPr>
      <w:r>
        <w:t>УСТАНОВЛЕНИЯ НЕОБХОДИМОСТИ ПРОВЕДЕНИЯ КАПИТАЛЬНОГО РЕМОНТА</w:t>
      </w:r>
    </w:p>
    <w:p w:rsidR="00412F2D" w:rsidRDefault="00412F2D">
      <w:pPr>
        <w:pStyle w:val="ConsPlusTitle"/>
        <w:jc w:val="center"/>
      </w:pPr>
      <w:r>
        <w:t>ОБЩЕГО ИМУЩЕСТВА В МНОГОКВАРТИРНОМ ДОМЕ И</w:t>
      </w:r>
    </w:p>
    <w:p w:rsidR="00412F2D" w:rsidRDefault="00412F2D">
      <w:pPr>
        <w:pStyle w:val="ConsPlusTitle"/>
        <w:jc w:val="center"/>
      </w:pPr>
      <w:r>
        <w:t>СОВОКУПНОЙ СТОИМОСТИ УСЛУГ И (ИЛИ) РАБОТ</w:t>
      </w:r>
    </w:p>
    <w:p w:rsidR="00412F2D" w:rsidRDefault="00412F2D">
      <w:pPr>
        <w:pStyle w:val="ConsPlusTitle"/>
        <w:jc w:val="center"/>
      </w:pPr>
      <w:r>
        <w:t>ПО КАПИТАЛЬНОМУ РЕМОНТУ КОНСТРУКТИВНЫХ ЭЛЕМЕНТОВ И</w:t>
      </w:r>
    </w:p>
    <w:p w:rsidR="00412F2D" w:rsidRDefault="00412F2D">
      <w:pPr>
        <w:pStyle w:val="ConsPlusTitle"/>
        <w:jc w:val="center"/>
      </w:pPr>
      <w:r>
        <w:t>ВНУТРИДОМОВЫХ ИНЖЕНЕРНЫХ СИСТЕМ, ВХОДЯЩИХ В СОСТАВ</w:t>
      </w:r>
    </w:p>
    <w:p w:rsidR="00412F2D" w:rsidRDefault="00412F2D">
      <w:pPr>
        <w:pStyle w:val="ConsPlusTitle"/>
        <w:jc w:val="center"/>
      </w:pPr>
      <w:r>
        <w:t>ОБЩЕГО ИМУЩЕСТВА В МНОГОКВАРТИРНЫХ ДОМАХ,</w:t>
      </w:r>
    </w:p>
    <w:p w:rsidR="00412F2D" w:rsidRDefault="00412F2D">
      <w:pPr>
        <w:pStyle w:val="ConsPlusTitle"/>
        <w:jc w:val="center"/>
      </w:pPr>
      <w:r>
        <w:t>ПРИ ПРЕВЫШЕНИИ КОТОРОЙ МНОГОКВАРТИРНЫЙ ДОМ ПОДЛЕЖИТ</w:t>
      </w:r>
    </w:p>
    <w:p w:rsidR="00412F2D" w:rsidRDefault="00412F2D">
      <w:pPr>
        <w:pStyle w:val="ConsPlusTitle"/>
        <w:jc w:val="center"/>
      </w:pPr>
      <w:r>
        <w:t>ИСКЛЮЧЕНИЮ ИЗ РЕГИОНАЛЬНОЙ ПРОГРАММЫ КАПИТАЛЬНОГО РЕМОНТА</w:t>
      </w:r>
    </w:p>
    <w:p w:rsidR="00412F2D" w:rsidRDefault="00412F2D">
      <w:pPr>
        <w:pStyle w:val="ConsPlusTitle"/>
        <w:jc w:val="center"/>
      </w:pPr>
      <w:r>
        <w:t>ОБЩЕГО ИМУЩЕСТВА В МНОГОКВАРТИРНЫХ ДОМАХ</w:t>
      </w:r>
    </w:p>
    <w:p w:rsidR="00412F2D" w:rsidRDefault="00412F2D">
      <w:pPr>
        <w:pStyle w:val="ConsPlusTitle"/>
        <w:jc w:val="center"/>
      </w:pPr>
      <w:r>
        <w:t>СВЕРДЛОВСКОЙ ОБЛАСТИ НА 2015 - 2044 ГОДЫ</w:t>
      </w:r>
    </w:p>
    <w:p w:rsidR="00412F2D" w:rsidRDefault="00412F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12F2D">
        <w:trPr>
          <w:jc w:val="center"/>
        </w:trPr>
        <w:tc>
          <w:tcPr>
            <w:tcW w:w="9294" w:type="dxa"/>
            <w:tcBorders>
              <w:top w:val="nil"/>
              <w:left w:val="single" w:sz="24" w:space="0" w:color="CED3F1"/>
              <w:bottom w:val="nil"/>
              <w:right w:val="single" w:sz="24" w:space="0" w:color="F4F3F8"/>
            </w:tcBorders>
            <w:shd w:val="clear" w:color="auto" w:fill="F4F3F8"/>
          </w:tcPr>
          <w:p w:rsidR="00412F2D" w:rsidRDefault="00412F2D">
            <w:pPr>
              <w:pStyle w:val="ConsPlusNormal"/>
              <w:jc w:val="center"/>
            </w:pPr>
            <w:r>
              <w:rPr>
                <w:color w:val="392C69"/>
              </w:rPr>
              <w:t>Список изменяющих документов</w:t>
            </w:r>
          </w:p>
          <w:p w:rsidR="00412F2D" w:rsidRDefault="00412F2D">
            <w:pPr>
              <w:pStyle w:val="ConsPlusNormal"/>
              <w:jc w:val="center"/>
            </w:pPr>
            <w:r>
              <w:rPr>
                <w:color w:val="392C69"/>
              </w:rPr>
              <w:t xml:space="preserve">(в ред. </w:t>
            </w:r>
            <w:hyperlink r:id="rId8" w:history="1">
              <w:r>
                <w:rPr>
                  <w:color w:val="0000FF"/>
                </w:rPr>
                <w:t>Приказа</w:t>
              </w:r>
            </w:hyperlink>
            <w:r>
              <w:rPr>
                <w:color w:val="392C69"/>
              </w:rPr>
              <w:t xml:space="preserve"> Министерства энергетики и жилищно-коммунального хозяйства</w:t>
            </w:r>
          </w:p>
          <w:p w:rsidR="00412F2D" w:rsidRDefault="00412F2D">
            <w:pPr>
              <w:pStyle w:val="ConsPlusNormal"/>
              <w:jc w:val="center"/>
            </w:pPr>
            <w:r>
              <w:rPr>
                <w:color w:val="392C69"/>
              </w:rPr>
              <w:t>Свердловской области от 27.08.2018 N 338)</w:t>
            </w:r>
          </w:p>
        </w:tc>
      </w:tr>
    </w:tbl>
    <w:p w:rsidR="00412F2D" w:rsidRDefault="00412F2D">
      <w:pPr>
        <w:pStyle w:val="ConsPlusNormal"/>
        <w:jc w:val="both"/>
      </w:pPr>
    </w:p>
    <w:p w:rsidR="00412F2D" w:rsidRDefault="00412F2D">
      <w:pPr>
        <w:pStyle w:val="ConsPlusNormal"/>
        <w:ind w:firstLine="540"/>
        <w:jc w:val="both"/>
      </w:pPr>
      <w:r>
        <w:t xml:space="preserve">1. Настоящий Порядок установления необходимости проведения капитального ремонта общего имущества в многоквартирном доме и совокупной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при превышении которой многоквартирный дом подлежит исключению из Региональной программы капитального ремонта общего имущества в многоквартирных домах Свердловской области на 2015 - 2044 годы (далее - Порядок), разработан в соответствии с Жилищным </w:t>
      </w:r>
      <w:hyperlink r:id="rId9" w:history="1">
        <w:r>
          <w:rPr>
            <w:color w:val="0000FF"/>
          </w:rPr>
          <w:t>кодексом</w:t>
        </w:r>
      </w:hyperlink>
      <w:r>
        <w:t xml:space="preserve"> Российской Федерации и </w:t>
      </w:r>
      <w:hyperlink r:id="rId10" w:history="1">
        <w:r>
          <w:rPr>
            <w:color w:val="0000FF"/>
          </w:rPr>
          <w:t>Законом</w:t>
        </w:r>
      </w:hyperlink>
      <w:r>
        <w:t xml:space="preserve">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(далее - Закон).</w:t>
      </w:r>
    </w:p>
    <w:p w:rsidR="00412F2D" w:rsidRDefault="00412F2D">
      <w:pPr>
        <w:pStyle w:val="ConsPlusNormal"/>
        <w:spacing w:before="220"/>
        <w:ind w:firstLine="540"/>
        <w:jc w:val="both"/>
      </w:pPr>
      <w:r>
        <w:t xml:space="preserve">2. Необходимость проведения капитального ремонта общего имущества в многоквартирном доме определяется уполномоченным исполнительным органом государственной власти Свердловской области в сфере обеспечения проведения капитального ремонта общего имущества в многоквартирных домах на основании сведений, представленных в соответствии с </w:t>
      </w:r>
      <w:hyperlink r:id="rId11" w:history="1">
        <w:r>
          <w:rPr>
            <w:color w:val="0000FF"/>
          </w:rPr>
          <w:t>пунктом 4 статьи 7</w:t>
        </w:r>
      </w:hyperlink>
      <w:r>
        <w:t xml:space="preserve"> Закона.</w:t>
      </w:r>
    </w:p>
    <w:p w:rsidR="00412F2D" w:rsidRDefault="00412F2D">
      <w:pPr>
        <w:pStyle w:val="ConsPlusNormal"/>
        <w:jc w:val="both"/>
      </w:pPr>
      <w:r>
        <w:t xml:space="preserve">(п. 2 в ред. </w:t>
      </w:r>
      <w:hyperlink r:id="rId12" w:history="1">
        <w:r>
          <w:rPr>
            <w:color w:val="0000FF"/>
          </w:rPr>
          <w:t>Приказа</w:t>
        </w:r>
      </w:hyperlink>
      <w:r>
        <w:t xml:space="preserve"> Министерства энергетики и жилищно-коммунального хозяйства Свердловской области от 27.08.2018 N 338)</w:t>
      </w:r>
    </w:p>
    <w:p w:rsidR="00412F2D" w:rsidRDefault="00412F2D">
      <w:pPr>
        <w:pStyle w:val="ConsPlusNormal"/>
        <w:spacing w:before="220"/>
        <w:ind w:firstLine="540"/>
        <w:jc w:val="both"/>
      </w:pPr>
      <w:r>
        <w:t xml:space="preserve">3. Общее имущество многоквартирного дома подлежит капитальному ремонту, если совокупная стоимость услуг и (или) работ по капитальному ремонту, предусмотренных </w:t>
      </w:r>
      <w:hyperlink r:id="rId13" w:history="1">
        <w:r>
          <w:rPr>
            <w:color w:val="0000FF"/>
          </w:rPr>
          <w:t>статьей 17</w:t>
        </w:r>
      </w:hyperlink>
      <w:r>
        <w:t xml:space="preserve"> Закона, не превышает 70 процентов рыночной стоимости одного квадратного метра общей площади жилого помещения на территории муниципального образования, установленной муниципальным нормативным правовым актом на момент утверждения органом местного самоуправления краткосрочного плана реализации Региональной программы капитального ремонта общего имущества в многоквартирных домах Свердловской области на 2015 - 2044 годы.</w:t>
      </w:r>
    </w:p>
    <w:p w:rsidR="00412F2D" w:rsidRDefault="00412F2D">
      <w:pPr>
        <w:pStyle w:val="ConsPlusNormal"/>
        <w:spacing w:before="220"/>
        <w:ind w:firstLine="540"/>
        <w:jc w:val="both"/>
      </w:pPr>
      <w:r>
        <w:lastRenderedPageBreak/>
        <w:t xml:space="preserve">4 - 5. Утратили силу. - </w:t>
      </w:r>
      <w:hyperlink r:id="rId14" w:history="1">
        <w:r>
          <w:rPr>
            <w:color w:val="0000FF"/>
          </w:rPr>
          <w:t>Приказ</w:t>
        </w:r>
      </w:hyperlink>
      <w:r>
        <w:t xml:space="preserve"> Министерства энергетики и жилищно-коммунального хозяйства Свердловской области от 27.08.2018 N 338.</w:t>
      </w:r>
    </w:p>
    <w:p w:rsidR="00412F2D" w:rsidRDefault="00412F2D">
      <w:pPr>
        <w:pStyle w:val="ConsPlusNormal"/>
        <w:jc w:val="both"/>
      </w:pPr>
    </w:p>
    <w:p w:rsidR="00412F2D" w:rsidRDefault="00412F2D">
      <w:pPr>
        <w:pStyle w:val="ConsPlusNormal"/>
        <w:jc w:val="both"/>
      </w:pPr>
    </w:p>
    <w:p w:rsidR="00412F2D" w:rsidRDefault="00412F2D">
      <w:pPr>
        <w:pStyle w:val="ConsPlusNormal"/>
        <w:pBdr>
          <w:top w:val="single" w:sz="6" w:space="0" w:color="auto"/>
        </w:pBdr>
        <w:spacing w:before="100" w:after="100"/>
        <w:jc w:val="both"/>
        <w:rPr>
          <w:sz w:val="2"/>
          <w:szCs w:val="2"/>
        </w:rPr>
      </w:pPr>
    </w:p>
    <w:p w:rsidR="00EE7B4E" w:rsidRDefault="00EE7B4E">
      <w:bookmarkStart w:id="1" w:name="_GoBack"/>
      <w:bookmarkEnd w:id="1"/>
    </w:p>
    <w:sectPr w:rsidR="00EE7B4E" w:rsidSect="005C2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D"/>
    <w:rsid w:val="00412F2D"/>
    <w:rsid w:val="00EE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65BF6-DFFD-4D7F-A115-26537721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F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F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F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1B1B8BF872950D1AA45212C0FA49280E828D6BFEE212FD9B80F2740982EE47C5BDB30BjEL" TargetMode="External"/><Relationship Id="rId13" Type="http://schemas.openxmlformats.org/officeDocument/2006/relationships/hyperlink" Target="consultantplus://offline/ref=892FF21E720BF4581F8E1B1B8BF872950D1AA45212C2F14B2E0D828D6BFEE212FD9B80F2740982EE47C5BEB00BjCL" TargetMode="External"/><Relationship Id="rId3" Type="http://schemas.openxmlformats.org/officeDocument/2006/relationships/webSettings" Target="webSettings.xml"/><Relationship Id="rId7" Type="http://schemas.openxmlformats.org/officeDocument/2006/relationships/hyperlink" Target="consultantplus://offline/ref=892FF21E720BF4581F8E1B1B8BF872950D1AA45212C2F14B2E0D828D6BFEE212FD9B80F2740982EE47C5BCB30BjAL" TargetMode="External"/><Relationship Id="rId12" Type="http://schemas.openxmlformats.org/officeDocument/2006/relationships/hyperlink" Target="consultantplus://offline/ref=892FF21E720BF4581F8E1B1B8BF872950D1AA45212C0FA49280E828D6BFEE212FD9B80F2740982EE47C5BDB30BjD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2FF21E720BF4581F8E1B1B8BF872950D1AA45212C2F14B2E0D828D6BFEE212FD9B80F2740982EE47C5BEB20BjAL" TargetMode="External"/><Relationship Id="rId11" Type="http://schemas.openxmlformats.org/officeDocument/2006/relationships/hyperlink" Target="consultantplus://offline/ref=892FF21E720BF4581F8E1B1B8BF872950D1AA45212C2F14B2E0D828D6BFEE212FD9B80F2740982EE47C5BDBB0Bj8L" TargetMode="External"/><Relationship Id="rId5" Type="http://schemas.openxmlformats.org/officeDocument/2006/relationships/hyperlink" Target="consultantplus://offline/ref=892FF21E720BF4581F8E1B1B8BF872950D1AA45212C0FA49280E828D6BFEE212FD9B80F2740982EE47C5BDB30BjEL" TargetMode="External"/><Relationship Id="rId15" Type="http://schemas.openxmlformats.org/officeDocument/2006/relationships/fontTable" Target="fontTable.xml"/><Relationship Id="rId10" Type="http://schemas.openxmlformats.org/officeDocument/2006/relationships/hyperlink" Target="consultantplus://offline/ref=892FF21E720BF4581F8E1B1B8BF872950D1AA45212C2F14B2E0D828D6BFEE212FD9B80F2740982EE47C5BEB20Bj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92FF21E720BF4581F8E05169D942C9F0F11FE5D13C5F319725B84DA34AEE447BDDB86A7374C8EE604j5L" TargetMode="External"/><Relationship Id="rId14" Type="http://schemas.openxmlformats.org/officeDocument/2006/relationships/hyperlink" Target="consultantplus://offline/ref=892FF21E720BF4581F8E1B1B8BF872950D1AA45212C0FA49280E828D6BFEE212FD9B80F2740982EE47C5BDB30B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2018-10-01T11:35:00Z</dcterms:created>
  <dcterms:modified xsi:type="dcterms:W3CDTF">2018-10-01T11:36:00Z</dcterms:modified>
</cp:coreProperties>
</file>